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C63" w:rsidRPr="00CE43E1" w:rsidRDefault="00916A2A" w:rsidP="00CE43E1">
      <w:pPr>
        <w:pStyle w:val="ListParagraph"/>
        <w:spacing w:before="78"/>
        <w:ind w:left="407" w:firstLine="0"/>
        <w:rPr>
          <w:b/>
          <w:sz w:val="20"/>
        </w:rPr>
      </w:pPr>
      <w:bookmarkStart w:id="0" w:name="_GoBack"/>
      <w:bookmarkEnd w:id="0"/>
      <w:r>
        <w:rPr>
          <w:noProof/>
        </w:rPr>
        <w:drawing>
          <wp:inline distT="0" distB="0" distL="0" distR="0">
            <wp:extent cx="6089650" cy="3425190"/>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rning Outcomes Ma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89650" cy="3425190"/>
                    </a:xfrm>
                    <a:prstGeom prst="rect">
                      <a:avLst/>
                    </a:prstGeom>
                  </pic:spPr>
                </pic:pic>
              </a:graphicData>
            </a:graphic>
          </wp:inline>
        </w:drawing>
      </w:r>
      <w:r w:rsidR="009D0ED7">
        <w:rPr>
          <w:noProof/>
        </w:rPr>
        <mc:AlternateContent>
          <mc:Choice Requires="wps">
            <w:drawing>
              <wp:anchor distT="0" distB="0" distL="114300" distR="114300" simplePos="0" relativeHeight="251655680" behindDoc="0" locked="0" layoutInCell="1" allowOverlap="1">
                <wp:simplePos x="0" y="0"/>
                <wp:positionH relativeFrom="page">
                  <wp:posOffset>3175</wp:posOffset>
                </wp:positionH>
                <wp:positionV relativeFrom="page">
                  <wp:posOffset>9875520</wp:posOffset>
                </wp:positionV>
                <wp:extent cx="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45AF89"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777.6pt" to=".2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pK/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" strokeweight=".25439mm">
                <o:lock v:ext="edit" shapetype="f"/>
                <w10:wrap anchorx="page" anchory="page"/>
              </v:line>
            </w:pict>
          </mc:Fallback>
        </mc:AlternateContent>
      </w:r>
      <w:r w:rsidR="009D0ED7">
        <w:rPr>
          <w:noProof/>
        </w:rPr>
        <mc:AlternateContent>
          <mc:Choice Requires="wps">
            <w:drawing>
              <wp:anchor distT="0" distB="0" distL="114300" distR="114300" simplePos="0" relativeHeight="251656704" behindDoc="0" locked="0" layoutInCell="1" allowOverlap="1">
                <wp:simplePos x="0" y="0"/>
                <wp:positionH relativeFrom="page">
                  <wp:posOffset>15240</wp:posOffset>
                </wp:positionH>
                <wp:positionV relativeFrom="page">
                  <wp:posOffset>7006590</wp:posOffset>
                </wp:positionV>
                <wp:extent cx="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511106"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551.7pt" to="1.2pt,5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Nz/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" strokeweight=".25439mm">
                <o:lock v:ext="edit" shapetype="f"/>
                <w10:wrap anchorx="page" anchory="page"/>
              </v:line>
            </w:pict>
          </mc:Fallback>
        </mc:AlternateContent>
      </w:r>
      <w:r w:rsidR="00751CC5" w:rsidRPr="00CE43E1">
        <w:rPr>
          <w:b/>
          <w:color w:val="0F0F0F"/>
          <w:sz w:val="20"/>
        </w:rPr>
        <w:t>AAAS Student Learning Outcomes</w:t>
      </w:r>
    </w:p>
    <w:p w:rsidR="00F21C63" w:rsidRDefault="00F21C63">
      <w:pPr>
        <w:pStyle w:val="BodyText"/>
        <w:spacing w:before="8"/>
        <w:rPr>
          <w:b/>
          <w:sz w:val="29"/>
        </w:rPr>
      </w:pPr>
    </w:p>
    <w:p w:rsidR="00F21C63" w:rsidRPr="00CE43E1" w:rsidRDefault="00751CC5" w:rsidP="00CE43E1">
      <w:pPr>
        <w:pStyle w:val="ListParagraph"/>
        <w:numPr>
          <w:ilvl w:val="0"/>
          <w:numId w:val="5"/>
        </w:numPr>
        <w:tabs>
          <w:tab w:val="left" w:pos="408"/>
        </w:tabs>
        <w:spacing w:before="1"/>
        <w:rPr>
          <w:b/>
          <w:sz w:val="21"/>
        </w:rPr>
      </w:pPr>
      <w:r w:rsidRPr="00CE43E1">
        <w:rPr>
          <w:b/>
          <w:color w:val="0F0F0F"/>
          <w:w w:val="105"/>
          <w:sz w:val="21"/>
        </w:rPr>
        <w:t>Foundational</w:t>
      </w:r>
      <w:r w:rsidRPr="00CE43E1">
        <w:rPr>
          <w:b/>
          <w:color w:val="0F0F0F"/>
          <w:spacing w:val="12"/>
          <w:w w:val="105"/>
          <w:sz w:val="21"/>
        </w:rPr>
        <w:t xml:space="preserve"> </w:t>
      </w:r>
      <w:r w:rsidRPr="00CE43E1">
        <w:rPr>
          <w:b/>
          <w:color w:val="0F0F0F"/>
          <w:w w:val="105"/>
          <w:sz w:val="21"/>
        </w:rPr>
        <w:t>Knowledge(s)</w:t>
      </w:r>
    </w:p>
    <w:p w:rsidR="00F21C63" w:rsidRDefault="00751CC5" w:rsidP="00CE43E1">
      <w:pPr>
        <w:pStyle w:val="BodyText"/>
        <w:spacing w:before="51" w:line="292" w:lineRule="auto"/>
        <w:ind w:left="407" w:right="169"/>
      </w:pPr>
      <w:r>
        <w:rPr>
          <w:color w:val="0F0F0F"/>
          <w:w w:val="110"/>
        </w:rPr>
        <w:t xml:space="preserve">Under this learning </w:t>
      </w:r>
      <w:r w:rsidR="00901906">
        <w:rPr>
          <w:color w:val="0F0F0F"/>
          <w:w w:val="110"/>
        </w:rPr>
        <w:t>outcome,</w:t>
      </w:r>
      <w:r>
        <w:rPr>
          <w:color w:val="0F0F0F"/>
          <w:w w:val="110"/>
        </w:rPr>
        <w:t xml:space="preserve"> students will gain familiarity with the material that forms the substantive foundation for subsequent study of the African American &amp; African experience. This</w:t>
      </w:r>
      <w:r>
        <w:rPr>
          <w:color w:val="0F0F0F"/>
          <w:spacing w:val="-33"/>
          <w:w w:val="110"/>
        </w:rPr>
        <w:t xml:space="preserve"> </w:t>
      </w:r>
      <w:r>
        <w:rPr>
          <w:color w:val="0F0F0F"/>
          <w:w w:val="110"/>
        </w:rPr>
        <w:t>material</w:t>
      </w:r>
      <w:r>
        <w:rPr>
          <w:color w:val="0F0F0F"/>
          <w:spacing w:val="-26"/>
          <w:w w:val="110"/>
        </w:rPr>
        <w:t xml:space="preserve"> </w:t>
      </w:r>
      <w:r>
        <w:rPr>
          <w:color w:val="0F0F0F"/>
          <w:w w:val="110"/>
        </w:rPr>
        <w:t>includes,</w:t>
      </w:r>
      <w:r>
        <w:rPr>
          <w:color w:val="0F0F0F"/>
          <w:spacing w:val="-26"/>
          <w:w w:val="110"/>
        </w:rPr>
        <w:t xml:space="preserve"> </w:t>
      </w:r>
      <w:r>
        <w:rPr>
          <w:color w:val="0F0F0F"/>
          <w:w w:val="110"/>
        </w:rPr>
        <w:t>but</w:t>
      </w:r>
      <w:r>
        <w:rPr>
          <w:color w:val="0F0F0F"/>
          <w:spacing w:val="-14"/>
          <w:w w:val="110"/>
        </w:rPr>
        <w:t xml:space="preserve"> </w:t>
      </w:r>
      <w:r>
        <w:rPr>
          <w:color w:val="0F0F0F"/>
          <w:w w:val="110"/>
        </w:rPr>
        <w:t>is</w:t>
      </w:r>
      <w:r>
        <w:rPr>
          <w:color w:val="0F0F0F"/>
          <w:spacing w:val="-31"/>
          <w:w w:val="110"/>
        </w:rPr>
        <w:t xml:space="preserve"> </w:t>
      </w:r>
      <w:r>
        <w:rPr>
          <w:color w:val="0F0F0F"/>
          <w:w w:val="110"/>
        </w:rPr>
        <w:t>not</w:t>
      </w:r>
      <w:r>
        <w:rPr>
          <w:color w:val="0F0F0F"/>
          <w:spacing w:val="-14"/>
          <w:w w:val="110"/>
        </w:rPr>
        <w:t xml:space="preserve"> </w:t>
      </w:r>
      <w:r>
        <w:rPr>
          <w:color w:val="0F0F0F"/>
          <w:w w:val="110"/>
        </w:rPr>
        <w:t>limited</w:t>
      </w:r>
      <w:r>
        <w:rPr>
          <w:color w:val="0F0F0F"/>
          <w:spacing w:val="-28"/>
          <w:w w:val="110"/>
        </w:rPr>
        <w:t xml:space="preserve"> </w:t>
      </w:r>
      <w:r>
        <w:rPr>
          <w:color w:val="0F0F0F"/>
          <w:w w:val="110"/>
        </w:rPr>
        <w:t>to:</w:t>
      </w:r>
      <w:r>
        <w:rPr>
          <w:color w:val="0F0F0F"/>
          <w:spacing w:val="-21"/>
          <w:w w:val="110"/>
        </w:rPr>
        <w:t xml:space="preserve"> </w:t>
      </w:r>
      <w:r>
        <w:rPr>
          <w:color w:val="0F0F0F"/>
          <w:w w:val="110"/>
        </w:rPr>
        <w:t>important</w:t>
      </w:r>
      <w:r>
        <w:rPr>
          <w:color w:val="0F0F0F"/>
          <w:spacing w:val="-19"/>
          <w:w w:val="110"/>
        </w:rPr>
        <w:t xml:space="preserve"> </w:t>
      </w:r>
      <w:r>
        <w:rPr>
          <w:color w:val="0F0F0F"/>
          <w:w w:val="110"/>
        </w:rPr>
        <w:t>dates,</w:t>
      </w:r>
      <w:r>
        <w:rPr>
          <w:color w:val="0F0F0F"/>
          <w:spacing w:val="-32"/>
          <w:w w:val="110"/>
        </w:rPr>
        <w:t xml:space="preserve"> </w:t>
      </w:r>
      <w:r>
        <w:rPr>
          <w:color w:val="0F0F0F"/>
          <w:w w:val="110"/>
        </w:rPr>
        <w:t>periods,</w:t>
      </w:r>
      <w:r>
        <w:rPr>
          <w:color w:val="0F0F0F"/>
          <w:spacing w:val="-22"/>
          <w:w w:val="110"/>
        </w:rPr>
        <w:t xml:space="preserve"> </w:t>
      </w:r>
      <w:r>
        <w:rPr>
          <w:color w:val="0F0F0F"/>
          <w:w w:val="110"/>
        </w:rPr>
        <w:t>and</w:t>
      </w:r>
      <w:r>
        <w:rPr>
          <w:color w:val="0F0F0F"/>
          <w:spacing w:val="-31"/>
          <w:w w:val="110"/>
        </w:rPr>
        <w:t xml:space="preserve"> </w:t>
      </w:r>
      <w:r>
        <w:rPr>
          <w:color w:val="0F0F0F"/>
          <w:w w:val="110"/>
        </w:rPr>
        <w:t>contexts;</w:t>
      </w:r>
      <w:r>
        <w:rPr>
          <w:color w:val="0F0F0F"/>
          <w:spacing w:val="-28"/>
          <w:w w:val="110"/>
        </w:rPr>
        <w:t xml:space="preserve"> </w:t>
      </w:r>
      <w:r>
        <w:rPr>
          <w:color w:val="0F0F0F"/>
          <w:w w:val="110"/>
        </w:rPr>
        <w:t xml:space="preserve">significant figures; intellectual, artistic, political movements, etc. The courses that will support this </w:t>
      </w:r>
      <w:r w:rsidR="00901906">
        <w:rPr>
          <w:color w:val="0F0F0F"/>
          <w:w w:val="105"/>
        </w:rPr>
        <w:t>student</w:t>
      </w:r>
      <w:r w:rsidR="00901906">
        <w:rPr>
          <w:color w:val="0F0F0F"/>
          <w:spacing w:val="-2"/>
          <w:w w:val="105"/>
        </w:rPr>
        <w:t>-learning</w:t>
      </w:r>
      <w:r>
        <w:rPr>
          <w:color w:val="0F0F0F"/>
          <w:spacing w:val="-10"/>
          <w:w w:val="105"/>
        </w:rPr>
        <w:t xml:space="preserve"> </w:t>
      </w:r>
      <w:r>
        <w:rPr>
          <w:color w:val="0F0F0F"/>
          <w:w w:val="105"/>
        </w:rPr>
        <w:t>outcome</w:t>
      </w:r>
      <w:r>
        <w:rPr>
          <w:color w:val="0F0F0F"/>
          <w:spacing w:val="5"/>
          <w:w w:val="105"/>
        </w:rPr>
        <w:t xml:space="preserve"> </w:t>
      </w:r>
      <w:r>
        <w:rPr>
          <w:color w:val="0F0F0F"/>
          <w:w w:val="105"/>
        </w:rPr>
        <w:t>are</w:t>
      </w:r>
      <w:r>
        <w:rPr>
          <w:color w:val="0F0F0F"/>
          <w:spacing w:val="-12"/>
          <w:w w:val="105"/>
        </w:rPr>
        <w:t xml:space="preserve"> </w:t>
      </w:r>
      <w:r>
        <w:rPr>
          <w:color w:val="0F0F0F"/>
          <w:w w:val="105"/>
        </w:rPr>
        <w:t>our</w:t>
      </w:r>
      <w:r>
        <w:rPr>
          <w:color w:val="0F0F0F"/>
          <w:spacing w:val="-7"/>
          <w:w w:val="105"/>
        </w:rPr>
        <w:t xml:space="preserve"> </w:t>
      </w:r>
      <w:r>
        <w:rPr>
          <w:color w:val="0F0F0F"/>
          <w:w w:val="105"/>
        </w:rPr>
        <w:t>lower-division,</w:t>
      </w:r>
      <w:r>
        <w:rPr>
          <w:color w:val="0F0F0F"/>
          <w:spacing w:val="-28"/>
          <w:w w:val="105"/>
        </w:rPr>
        <w:t xml:space="preserve"> </w:t>
      </w:r>
      <w:r>
        <w:rPr>
          <w:color w:val="0F0F0F"/>
          <w:w w:val="105"/>
        </w:rPr>
        <w:t>introductory,</w:t>
      </w:r>
      <w:r>
        <w:rPr>
          <w:color w:val="0F0F0F"/>
          <w:spacing w:val="-1"/>
          <w:w w:val="105"/>
        </w:rPr>
        <w:t xml:space="preserve"> </w:t>
      </w:r>
      <w:r>
        <w:rPr>
          <w:color w:val="0F0F0F"/>
          <w:w w:val="105"/>
        </w:rPr>
        <w:t>survey</w:t>
      </w:r>
      <w:r>
        <w:rPr>
          <w:color w:val="0F0F0F"/>
          <w:spacing w:val="-6"/>
          <w:w w:val="105"/>
        </w:rPr>
        <w:t xml:space="preserve"> </w:t>
      </w:r>
      <w:r>
        <w:rPr>
          <w:color w:val="0F0F0F"/>
          <w:w w:val="105"/>
        </w:rPr>
        <w:t>courses</w:t>
      </w:r>
      <w:r w:rsidR="00C73CD6">
        <w:rPr>
          <w:color w:val="0F0F0F"/>
          <w:spacing w:val="-1"/>
          <w:w w:val="105"/>
        </w:rPr>
        <w:t xml:space="preserve">. </w:t>
      </w:r>
    </w:p>
    <w:p w:rsidR="00F21C63" w:rsidRDefault="00F21C63">
      <w:pPr>
        <w:pStyle w:val="BodyText"/>
        <w:spacing w:before="8"/>
        <w:rPr>
          <w:sz w:val="25"/>
        </w:rPr>
      </w:pPr>
    </w:p>
    <w:p w:rsidR="00F21C63" w:rsidRDefault="00751CC5" w:rsidP="00CE43E1">
      <w:pPr>
        <w:pStyle w:val="ListParagraph"/>
        <w:numPr>
          <w:ilvl w:val="1"/>
          <w:numId w:val="5"/>
        </w:numPr>
        <w:tabs>
          <w:tab w:val="left" w:pos="521"/>
        </w:tabs>
        <w:rPr>
          <w:sz w:val="21"/>
        </w:rPr>
      </w:pPr>
      <w:r>
        <w:rPr>
          <w:color w:val="0F0F0F"/>
          <w:w w:val="105"/>
          <w:sz w:val="21"/>
        </w:rPr>
        <w:t>Intro to African American Culture &amp; Society</w:t>
      </w:r>
      <w:r>
        <w:rPr>
          <w:color w:val="0F0F0F"/>
          <w:spacing w:val="23"/>
          <w:w w:val="105"/>
          <w:sz w:val="21"/>
        </w:rPr>
        <w:t xml:space="preserve"> </w:t>
      </w:r>
      <w:r w:rsidR="00C71E48">
        <w:rPr>
          <w:color w:val="0F0F0F"/>
          <w:w w:val="105"/>
          <w:sz w:val="21"/>
        </w:rPr>
        <w:t>(AAS 10</w:t>
      </w:r>
      <w:r>
        <w:rPr>
          <w:color w:val="0F0F0F"/>
          <w:w w:val="105"/>
          <w:sz w:val="21"/>
        </w:rPr>
        <w:t>)</w:t>
      </w:r>
    </w:p>
    <w:p w:rsidR="00F21C63" w:rsidRDefault="00F21C63">
      <w:pPr>
        <w:pStyle w:val="BodyText"/>
        <w:spacing w:before="5"/>
        <w:rPr>
          <w:sz w:val="30"/>
        </w:rPr>
      </w:pPr>
    </w:p>
    <w:p w:rsidR="00C73CD6" w:rsidRDefault="00751CC5" w:rsidP="00CE43E1">
      <w:pPr>
        <w:pStyle w:val="ListParagraph"/>
        <w:numPr>
          <w:ilvl w:val="1"/>
          <w:numId w:val="5"/>
        </w:numPr>
        <w:tabs>
          <w:tab w:val="left" w:pos="521"/>
        </w:tabs>
        <w:rPr>
          <w:color w:val="0F0F0F"/>
          <w:w w:val="105"/>
          <w:sz w:val="21"/>
        </w:rPr>
      </w:pPr>
      <w:r>
        <w:rPr>
          <w:color w:val="0F0F0F"/>
          <w:w w:val="105"/>
          <w:sz w:val="21"/>
        </w:rPr>
        <w:t>Intro to African Studies</w:t>
      </w:r>
      <w:r>
        <w:rPr>
          <w:color w:val="0F0F0F"/>
          <w:spacing w:val="13"/>
          <w:w w:val="105"/>
          <w:sz w:val="21"/>
        </w:rPr>
        <w:t xml:space="preserve"> </w:t>
      </w:r>
      <w:r>
        <w:rPr>
          <w:color w:val="0F0F0F"/>
          <w:w w:val="105"/>
          <w:sz w:val="21"/>
        </w:rPr>
        <w:t>(AAS12)</w:t>
      </w:r>
    </w:p>
    <w:p w:rsidR="00C73CD6" w:rsidRPr="00CE43E1" w:rsidRDefault="00C73CD6" w:rsidP="00CE43E1">
      <w:pPr>
        <w:tabs>
          <w:tab w:val="left" w:pos="521"/>
        </w:tabs>
        <w:rPr>
          <w:color w:val="0F0F0F"/>
          <w:w w:val="105"/>
          <w:sz w:val="21"/>
        </w:rPr>
      </w:pPr>
    </w:p>
    <w:p w:rsidR="00C73CD6" w:rsidRDefault="00C73CD6" w:rsidP="00CE43E1">
      <w:pPr>
        <w:pStyle w:val="ListParagraph"/>
        <w:numPr>
          <w:ilvl w:val="1"/>
          <w:numId w:val="5"/>
        </w:numPr>
        <w:tabs>
          <w:tab w:val="left" w:pos="521"/>
        </w:tabs>
        <w:rPr>
          <w:sz w:val="21"/>
        </w:rPr>
      </w:pPr>
      <w:r>
        <w:rPr>
          <w:sz w:val="21"/>
        </w:rPr>
        <w:t>Intro to African American Humanities (AAS 15)</w:t>
      </w:r>
    </w:p>
    <w:p w:rsidR="00C73CD6" w:rsidRPr="00CE43E1" w:rsidRDefault="00C73CD6" w:rsidP="00CE43E1">
      <w:pPr>
        <w:pStyle w:val="ListParagraph"/>
        <w:rPr>
          <w:sz w:val="21"/>
        </w:rPr>
      </w:pPr>
    </w:p>
    <w:p w:rsidR="00C73CD6" w:rsidRDefault="00C73CD6" w:rsidP="00CE43E1">
      <w:pPr>
        <w:pStyle w:val="ListParagraph"/>
        <w:numPr>
          <w:ilvl w:val="1"/>
          <w:numId w:val="5"/>
        </w:numPr>
        <w:tabs>
          <w:tab w:val="left" w:pos="521"/>
        </w:tabs>
        <w:rPr>
          <w:sz w:val="21"/>
        </w:rPr>
      </w:pPr>
      <w:r>
        <w:rPr>
          <w:sz w:val="21"/>
        </w:rPr>
        <w:t>Verbal and Performance Arts in Africa (AAS 16)</w:t>
      </w:r>
    </w:p>
    <w:p w:rsidR="00C73CD6" w:rsidRPr="00CE43E1" w:rsidRDefault="00C73CD6" w:rsidP="00CE43E1">
      <w:pPr>
        <w:pStyle w:val="ListParagraph"/>
        <w:rPr>
          <w:sz w:val="21"/>
        </w:rPr>
      </w:pPr>
    </w:p>
    <w:p w:rsidR="00C73CD6" w:rsidRDefault="00C73CD6" w:rsidP="00CE43E1">
      <w:pPr>
        <w:pStyle w:val="ListParagraph"/>
        <w:numPr>
          <w:ilvl w:val="1"/>
          <w:numId w:val="5"/>
        </w:numPr>
        <w:tabs>
          <w:tab w:val="left" w:pos="521"/>
        </w:tabs>
        <w:rPr>
          <w:sz w:val="21"/>
        </w:rPr>
      </w:pPr>
      <w:r>
        <w:rPr>
          <w:sz w:val="21"/>
        </w:rPr>
        <w:t>Women in African Societies (AAS 17)</w:t>
      </w:r>
    </w:p>
    <w:p w:rsidR="00C73CD6" w:rsidRPr="00CE43E1" w:rsidRDefault="00C73CD6" w:rsidP="00CE43E1">
      <w:pPr>
        <w:pStyle w:val="ListParagraph"/>
        <w:rPr>
          <w:sz w:val="21"/>
        </w:rPr>
      </w:pPr>
    </w:p>
    <w:p w:rsidR="00C73CD6" w:rsidRPr="00CE43E1" w:rsidRDefault="00C73CD6" w:rsidP="00CE43E1">
      <w:pPr>
        <w:pStyle w:val="ListParagraph"/>
        <w:numPr>
          <w:ilvl w:val="1"/>
          <w:numId w:val="5"/>
        </w:numPr>
        <w:tabs>
          <w:tab w:val="left" w:pos="521"/>
        </w:tabs>
        <w:rPr>
          <w:sz w:val="21"/>
        </w:rPr>
      </w:pPr>
      <w:r>
        <w:rPr>
          <w:sz w:val="21"/>
        </w:rPr>
        <w:t>Intro to Caribbean Studies (AAS18)</w:t>
      </w:r>
    </w:p>
    <w:p w:rsidR="00C73CD6" w:rsidRPr="00CE43E1" w:rsidRDefault="00C73CD6" w:rsidP="00CE43E1">
      <w:pPr>
        <w:pStyle w:val="ListParagraph"/>
        <w:rPr>
          <w:sz w:val="21"/>
        </w:rPr>
      </w:pPr>
    </w:p>
    <w:p w:rsidR="00C73CD6" w:rsidRDefault="00C73CD6" w:rsidP="00CE43E1">
      <w:pPr>
        <w:pStyle w:val="ListParagraph"/>
        <w:numPr>
          <w:ilvl w:val="1"/>
          <w:numId w:val="5"/>
        </w:numPr>
        <w:tabs>
          <w:tab w:val="left" w:pos="521"/>
        </w:tabs>
        <w:rPr>
          <w:sz w:val="21"/>
        </w:rPr>
      </w:pPr>
      <w:r>
        <w:rPr>
          <w:sz w:val="21"/>
        </w:rPr>
        <w:t>Black Popular Culture (AAS 50)</w:t>
      </w:r>
    </w:p>
    <w:p w:rsidR="00C73CD6" w:rsidRPr="00CE43E1" w:rsidRDefault="00C73CD6" w:rsidP="00CE43E1">
      <w:pPr>
        <w:rPr>
          <w:sz w:val="21"/>
        </w:rPr>
      </w:pPr>
    </w:p>
    <w:p w:rsidR="00C73CD6" w:rsidRDefault="00C73CD6" w:rsidP="00CE43E1">
      <w:pPr>
        <w:pStyle w:val="ListParagraph"/>
        <w:numPr>
          <w:ilvl w:val="1"/>
          <w:numId w:val="5"/>
        </w:numPr>
        <w:tabs>
          <w:tab w:val="left" w:pos="521"/>
        </w:tabs>
        <w:rPr>
          <w:sz w:val="21"/>
        </w:rPr>
      </w:pPr>
      <w:r>
        <w:rPr>
          <w:sz w:val="21"/>
        </w:rPr>
        <w:t>History of Afro-American Dance (AAS</w:t>
      </w:r>
      <w:r w:rsidR="00CD7D7C">
        <w:rPr>
          <w:sz w:val="21"/>
        </w:rPr>
        <w:t xml:space="preserve"> </w:t>
      </w:r>
      <w:r>
        <w:rPr>
          <w:sz w:val="21"/>
        </w:rPr>
        <w:t>51)</w:t>
      </w:r>
    </w:p>
    <w:p w:rsidR="00C73CD6" w:rsidRPr="00CE43E1" w:rsidRDefault="00C73CD6" w:rsidP="00CE43E1">
      <w:pPr>
        <w:pStyle w:val="ListParagraph"/>
        <w:rPr>
          <w:sz w:val="21"/>
        </w:rPr>
      </w:pPr>
    </w:p>
    <w:p w:rsidR="00C73CD6" w:rsidRDefault="00C73CD6" w:rsidP="00CE43E1">
      <w:pPr>
        <w:pStyle w:val="ListParagraph"/>
        <w:numPr>
          <w:ilvl w:val="1"/>
          <w:numId w:val="5"/>
        </w:numPr>
        <w:tabs>
          <w:tab w:val="left" w:pos="521"/>
        </w:tabs>
        <w:rPr>
          <w:sz w:val="21"/>
        </w:rPr>
      </w:pPr>
      <w:r>
        <w:rPr>
          <w:sz w:val="21"/>
        </w:rPr>
        <w:t>African Traditional Religion (AAS</w:t>
      </w:r>
      <w:r w:rsidR="00CD7D7C">
        <w:rPr>
          <w:sz w:val="21"/>
        </w:rPr>
        <w:t xml:space="preserve"> </w:t>
      </w:r>
      <w:r>
        <w:rPr>
          <w:sz w:val="21"/>
        </w:rPr>
        <w:t>52)</w:t>
      </w:r>
    </w:p>
    <w:p w:rsidR="00C73CD6" w:rsidRPr="00CE43E1" w:rsidRDefault="00C73CD6" w:rsidP="00CE43E1">
      <w:pPr>
        <w:pStyle w:val="ListParagraph"/>
        <w:rPr>
          <w:sz w:val="21"/>
        </w:rPr>
      </w:pPr>
    </w:p>
    <w:p w:rsidR="00C73CD6" w:rsidRDefault="00C73CD6" w:rsidP="00CE43E1">
      <w:pPr>
        <w:pStyle w:val="ListParagraph"/>
        <w:numPr>
          <w:ilvl w:val="1"/>
          <w:numId w:val="5"/>
        </w:numPr>
        <w:tabs>
          <w:tab w:val="left" w:pos="521"/>
        </w:tabs>
        <w:rPr>
          <w:sz w:val="21"/>
        </w:rPr>
      </w:pPr>
      <w:r>
        <w:rPr>
          <w:sz w:val="21"/>
        </w:rPr>
        <w:t>Introduction to Black Politics (AAS</w:t>
      </w:r>
      <w:r w:rsidR="00CD7D7C">
        <w:rPr>
          <w:sz w:val="21"/>
        </w:rPr>
        <w:t xml:space="preserve"> </w:t>
      </w:r>
      <w:r>
        <w:rPr>
          <w:sz w:val="21"/>
        </w:rPr>
        <w:t>80)</w:t>
      </w:r>
    </w:p>
    <w:p w:rsidR="00F21C63" w:rsidRDefault="00F21C63">
      <w:pPr>
        <w:pStyle w:val="BodyText"/>
        <w:rPr>
          <w:sz w:val="22"/>
        </w:rPr>
      </w:pPr>
    </w:p>
    <w:p w:rsidR="00F21C63" w:rsidRDefault="00F21C63">
      <w:pPr>
        <w:pStyle w:val="BodyText"/>
        <w:rPr>
          <w:sz w:val="22"/>
        </w:rPr>
      </w:pPr>
    </w:p>
    <w:p w:rsidR="00F21C63" w:rsidRPr="00CE43E1" w:rsidRDefault="00751CC5" w:rsidP="00CE43E1">
      <w:pPr>
        <w:pStyle w:val="ListParagraph"/>
        <w:numPr>
          <w:ilvl w:val="0"/>
          <w:numId w:val="5"/>
        </w:numPr>
        <w:tabs>
          <w:tab w:val="left" w:pos="401"/>
        </w:tabs>
        <w:spacing w:before="132"/>
        <w:rPr>
          <w:b/>
          <w:sz w:val="21"/>
        </w:rPr>
      </w:pPr>
      <w:r w:rsidRPr="00CE43E1">
        <w:rPr>
          <w:b/>
          <w:color w:val="0F0F0F"/>
          <w:w w:val="105"/>
          <w:sz w:val="21"/>
        </w:rPr>
        <w:t>Critical Thinking, Analysis, and Research Methods</w:t>
      </w:r>
    </w:p>
    <w:p w:rsidR="00F21C63" w:rsidRDefault="00751CC5" w:rsidP="00CE43E1">
      <w:pPr>
        <w:pStyle w:val="BodyText"/>
        <w:spacing w:before="52" w:line="290" w:lineRule="auto"/>
        <w:ind w:left="407" w:right="161"/>
      </w:pPr>
      <w:r>
        <w:rPr>
          <w:color w:val="0F0F0F"/>
          <w:w w:val="105"/>
        </w:rPr>
        <w:t xml:space="preserve">Under this learning outcome students will be exposed to more in-depth study of relevant traditions that have made up the intellectual strand of the African American </w:t>
      </w:r>
      <w:r>
        <w:rPr>
          <w:color w:val="0F0F0F"/>
          <w:w w:val="105"/>
          <w:sz w:val="22"/>
        </w:rPr>
        <w:t xml:space="preserve">&amp; </w:t>
      </w:r>
      <w:r>
        <w:rPr>
          <w:color w:val="0F0F0F"/>
          <w:w w:val="105"/>
        </w:rPr>
        <w:t>African</w:t>
      </w:r>
      <w:r w:rsidR="00774374">
        <w:rPr>
          <w:color w:val="0F0F0F"/>
          <w:w w:val="105"/>
        </w:rPr>
        <w:t xml:space="preserve"> Studie</w:t>
      </w:r>
      <w:r>
        <w:rPr>
          <w:color w:val="0F0F0F"/>
          <w:w w:val="105"/>
        </w:rPr>
        <w:t xml:space="preserve">s historically, politically, socially, and culturally.  Moreover, Research methods in African American &amp; African Studies will be located under this particular learning outcome. The courses that will serve this function include our upper-division courses: </w:t>
      </w:r>
    </w:p>
    <w:p w:rsidR="00F21C63" w:rsidRDefault="00F21C63">
      <w:pPr>
        <w:pStyle w:val="BodyText"/>
        <w:spacing w:before="2"/>
        <w:rPr>
          <w:sz w:val="26"/>
        </w:rPr>
      </w:pPr>
    </w:p>
    <w:p w:rsidR="00F21C63" w:rsidRDefault="00751CC5" w:rsidP="00CE43E1">
      <w:pPr>
        <w:pStyle w:val="ListParagraph"/>
        <w:numPr>
          <w:ilvl w:val="1"/>
          <w:numId w:val="5"/>
        </w:numPr>
        <w:tabs>
          <w:tab w:val="left" w:pos="507"/>
        </w:tabs>
        <w:rPr>
          <w:sz w:val="21"/>
        </w:rPr>
      </w:pPr>
      <w:r>
        <w:rPr>
          <w:color w:val="0F0F0F"/>
          <w:w w:val="105"/>
          <w:sz w:val="21"/>
        </w:rPr>
        <w:t>Intro to Research in the Afro-American Community (AAS</w:t>
      </w:r>
      <w:r w:rsidR="00CD7D7C">
        <w:rPr>
          <w:color w:val="0F0F0F"/>
          <w:w w:val="105"/>
          <w:sz w:val="21"/>
        </w:rPr>
        <w:t xml:space="preserve"> </w:t>
      </w:r>
      <w:r>
        <w:rPr>
          <w:color w:val="0F0F0F"/>
          <w:w w:val="105"/>
          <w:sz w:val="21"/>
        </w:rPr>
        <w:t>101)</w:t>
      </w:r>
    </w:p>
    <w:p w:rsidR="00F21C63" w:rsidRDefault="00F21C63">
      <w:pPr>
        <w:pStyle w:val="BodyText"/>
        <w:rPr>
          <w:sz w:val="30"/>
        </w:rPr>
      </w:pPr>
    </w:p>
    <w:p w:rsidR="00F21C63" w:rsidRDefault="00751CC5" w:rsidP="00CE43E1">
      <w:pPr>
        <w:pStyle w:val="ListParagraph"/>
        <w:numPr>
          <w:ilvl w:val="1"/>
          <w:numId w:val="5"/>
        </w:numPr>
        <w:tabs>
          <w:tab w:val="left" w:pos="502"/>
        </w:tabs>
        <w:rPr>
          <w:sz w:val="21"/>
        </w:rPr>
      </w:pPr>
      <w:r>
        <w:rPr>
          <w:color w:val="0F0F0F"/>
          <w:w w:val="105"/>
          <w:sz w:val="21"/>
        </w:rPr>
        <w:t>Cultural Politics in Contemporary Africa</w:t>
      </w:r>
      <w:r>
        <w:rPr>
          <w:color w:val="0F0F0F"/>
          <w:spacing w:val="-34"/>
          <w:w w:val="105"/>
          <w:sz w:val="21"/>
        </w:rPr>
        <w:t xml:space="preserve"> </w:t>
      </w:r>
      <w:r>
        <w:rPr>
          <w:color w:val="0F0F0F"/>
          <w:w w:val="105"/>
          <w:sz w:val="21"/>
        </w:rPr>
        <w:t>(AAS</w:t>
      </w:r>
      <w:r w:rsidR="00CD7D7C">
        <w:rPr>
          <w:color w:val="0F0F0F"/>
          <w:w w:val="105"/>
          <w:sz w:val="21"/>
        </w:rPr>
        <w:t xml:space="preserve"> </w:t>
      </w:r>
      <w:r>
        <w:rPr>
          <w:color w:val="0F0F0F"/>
          <w:w w:val="105"/>
          <w:sz w:val="21"/>
        </w:rPr>
        <w:t>111)</w:t>
      </w:r>
    </w:p>
    <w:p w:rsidR="00F21C63" w:rsidRDefault="00F21C63">
      <w:pPr>
        <w:pStyle w:val="BodyText"/>
        <w:rPr>
          <w:sz w:val="30"/>
        </w:rPr>
      </w:pPr>
    </w:p>
    <w:p w:rsidR="00F21C63" w:rsidRDefault="00751CC5" w:rsidP="00CE43E1">
      <w:pPr>
        <w:pStyle w:val="ListParagraph"/>
        <w:numPr>
          <w:ilvl w:val="1"/>
          <w:numId w:val="5"/>
        </w:numPr>
        <w:tabs>
          <w:tab w:val="left" w:pos="502"/>
        </w:tabs>
        <w:rPr>
          <w:sz w:val="21"/>
        </w:rPr>
      </w:pPr>
      <w:r>
        <w:rPr>
          <w:color w:val="0F0F0F"/>
          <w:sz w:val="21"/>
        </w:rPr>
        <w:t>Black Social Political Thought</w:t>
      </w:r>
      <w:r>
        <w:rPr>
          <w:color w:val="0F0F0F"/>
          <w:spacing w:val="30"/>
          <w:sz w:val="21"/>
        </w:rPr>
        <w:t xml:space="preserve"> </w:t>
      </w:r>
      <w:r>
        <w:rPr>
          <w:color w:val="0F0F0F"/>
          <w:sz w:val="21"/>
        </w:rPr>
        <w:t>(AAS</w:t>
      </w:r>
      <w:r w:rsidR="00CD7D7C">
        <w:rPr>
          <w:color w:val="0F0F0F"/>
          <w:sz w:val="21"/>
        </w:rPr>
        <w:t xml:space="preserve"> </w:t>
      </w:r>
      <w:r>
        <w:rPr>
          <w:color w:val="0F0F0F"/>
          <w:sz w:val="21"/>
        </w:rPr>
        <w:t>14</w:t>
      </w:r>
      <w:r w:rsidR="00774374">
        <w:rPr>
          <w:color w:val="0F0F0F"/>
          <w:sz w:val="21"/>
        </w:rPr>
        <w:t>5</w:t>
      </w:r>
      <w:r>
        <w:rPr>
          <w:color w:val="0F0F0F"/>
          <w:sz w:val="21"/>
        </w:rPr>
        <w:t>A)</w:t>
      </w:r>
    </w:p>
    <w:p w:rsidR="00F21C63" w:rsidRDefault="00F21C63">
      <w:pPr>
        <w:pStyle w:val="BodyText"/>
        <w:spacing w:before="11"/>
        <w:rPr>
          <w:sz w:val="29"/>
        </w:rPr>
      </w:pPr>
    </w:p>
    <w:p w:rsidR="00F21C63" w:rsidRDefault="00751CC5" w:rsidP="00CE43E1">
      <w:pPr>
        <w:pStyle w:val="ListParagraph"/>
        <w:numPr>
          <w:ilvl w:val="1"/>
          <w:numId w:val="5"/>
        </w:numPr>
        <w:tabs>
          <w:tab w:val="left" w:pos="502"/>
        </w:tabs>
        <w:rPr>
          <w:sz w:val="21"/>
        </w:rPr>
      </w:pPr>
      <w:r>
        <w:rPr>
          <w:color w:val="0F0F0F"/>
          <w:sz w:val="21"/>
        </w:rPr>
        <w:t>Black Intellectuals</w:t>
      </w:r>
      <w:r>
        <w:rPr>
          <w:color w:val="0F0F0F"/>
          <w:spacing w:val="10"/>
          <w:sz w:val="21"/>
        </w:rPr>
        <w:t xml:space="preserve"> </w:t>
      </w:r>
      <w:r>
        <w:rPr>
          <w:color w:val="0F0F0F"/>
          <w:sz w:val="21"/>
        </w:rPr>
        <w:t>(AAS</w:t>
      </w:r>
      <w:r w:rsidR="00CD7D7C">
        <w:rPr>
          <w:color w:val="0F0F0F"/>
          <w:sz w:val="21"/>
        </w:rPr>
        <w:t xml:space="preserve"> </w:t>
      </w:r>
      <w:r>
        <w:rPr>
          <w:color w:val="0F0F0F"/>
          <w:sz w:val="21"/>
        </w:rPr>
        <w:t>145B)</w:t>
      </w:r>
    </w:p>
    <w:p w:rsidR="00F21C63" w:rsidRDefault="00F21C63">
      <w:pPr>
        <w:pStyle w:val="BodyText"/>
        <w:rPr>
          <w:sz w:val="30"/>
        </w:rPr>
      </w:pPr>
    </w:p>
    <w:p w:rsidR="00F21C63" w:rsidRPr="00CE43E1" w:rsidRDefault="00751CC5" w:rsidP="00CE43E1">
      <w:pPr>
        <w:pStyle w:val="ListParagraph"/>
        <w:numPr>
          <w:ilvl w:val="1"/>
          <w:numId w:val="5"/>
        </w:numPr>
        <w:tabs>
          <w:tab w:val="left" w:pos="492"/>
        </w:tabs>
        <w:rPr>
          <w:sz w:val="30"/>
        </w:rPr>
      </w:pPr>
      <w:r w:rsidRPr="00CE43E1">
        <w:rPr>
          <w:color w:val="0F0F0F"/>
          <w:w w:val="105"/>
          <w:sz w:val="21"/>
        </w:rPr>
        <w:t>Major Voices in Black Literature</w:t>
      </w:r>
      <w:r w:rsidRPr="00CE43E1">
        <w:rPr>
          <w:color w:val="0F0F0F"/>
          <w:spacing w:val="33"/>
          <w:w w:val="105"/>
          <w:sz w:val="21"/>
        </w:rPr>
        <w:t xml:space="preserve"> </w:t>
      </w:r>
      <w:r w:rsidRPr="00CE43E1">
        <w:rPr>
          <w:color w:val="0F0F0F"/>
          <w:w w:val="105"/>
          <w:sz w:val="21"/>
        </w:rPr>
        <w:t>(AAS152)</w:t>
      </w:r>
    </w:p>
    <w:p w:rsidR="00F21C63" w:rsidRDefault="00F21C63">
      <w:pPr>
        <w:pStyle w:val="BodyText"/>
        <w:rPr>
          <w:sz w:val="22"/>
        </w:rPr>
      </w:pPr>
    </w:p>
    <w:p w:rsidR="00F21C63" w:rsidRDefault="00751CC5" w:rsidP="00CE43E1">
      <w:pPr>
        <w:pStyle w:val="BodyText"/>
        <w:numPr>
          <w:ilvl w:val="1"/>
          <w:numId w:val="5"/>
        </w:numPr>
        <w:rPr>
          <w:sz w:val="22"/>
        </w:rPr>
      </w:pPr>
      <w:r>
        <w:rPr>
          <w:sz w:val="22"/>
        </w:rPr>
        <w:t>West African Social Organization (AAS 110)</w:t>
      </w:r>
    </w:p>
    <w:p w:rsidR="00751CC5" w:rsidRDefault="00751CC5" w:rsidP="00CE43E1">
      <w:pPr>
        <w:pStyle w:val="ListParagraph"/>
      </w:pPr>
    </w:p>
    <w:p w:rsidR="00751CC5" w:rsidRDefault="00751CC5" w:rsidP="00CE43E1">
      <w:pPr>
        <w:pStyle w:val="BodyText"/>
        <w:numPr>
          <w:ilvl w:val="1"/>
          <w:numId w:val="5"/>
        </w:numPr>
        <w:rPr>
          <w:sz w:val="22"/>
        </w:rPr>
      </w:pPr>
      <w:r>
        <w:rPr>
          <w:sz w:val="22"/>
        </w:rPr>
        <w:t>African Modernity and Globalization (AAS 178)</w:t>
      </w:r>
    </w:p>
    <w:p w:rsidR="00751CC5" w:rsidRDefault="00751CC5" w:rsidP="00CE43E1">
      <w:pPr>
        <w:pStyle w:val="ListParagraph"/>
      </w:pPr>
    </w:p>
    <w:p w:rsidR="00774374" w:rsidRDefault="00751CC5" w:rsidP="00CE43E1">
      <w:pPr>
        <w:pStyle w:val="BodyText"/>
        <w:numPr>
          <w:ilvl w:val="1"/>
          <w:numId w:val="5"/>
        </w:numPr>
        <w:rPr>
          <w:sz w:val="22"/>
        </w:rPr>
      </w:pPr>
      <w:r>
        <w:rPr>
          <w:sz w:val="22"/>
        </w:rPr>
        <w:t>The Politics of Life in Africa (AAS 177)</w:t>
      </w:r>
    </w:p>
    <w:p w:rsidR="007A56C9" w:rsidRDefault="007A56C9" w:rsidP="007A56C9">
      <w:pPr>
        <w:pStyle w:val="BodyText"/>
        <w:rPr>
          <w:sz w:val="22"/>
        </w:rPr>
      </w:pPr>
    </w:p>
    <w:p w:rsidR="00751CC5" w:rsidRDefault="00751CC5" w:rsidP="00CE43E1">
      <w:pPr>
        <w:pStyle w:val="BodyText"/>
        <w:numPr>
          <w:ilvl w:val="1"/>
          <w:numId w:val="5"/>
        </w:numPr>
        <w:rPr>
          <w:sz w:val="22"/>
        </w:rPr>
      </w:pPr>
      <w:r>
        <w:rPr>
          <w:sz w:val="22"/>
        </w:rPr>
        <w:t>The Politics of Resources (AAS 176)</w:t>
      </w:r>
    </w:p>
    <w:p w:rsidR="00774374" w:rsidRDefault="00774374" w:rsidP="00CE43E1">
      <w:pPr>
        <w:pStyle w:val="ListParagraph"/>
      </w:pPr>
    </w:p>
    <w:p w:rsidR="00774374" w:rsidRDefault="00774374" w:rsidP="00CE43E1">
      <w:pPr>
        <w:pStyle w:val="BodyText"/>
        <w:numPr>
          <w:ilvl w:val="1"/>
          <w:numId w:val="5"/>
        </w:numPr>
        <w:rPr>
          <w:sz w:val="22"/>
        </w:rPr>
      </w:pPr>
      <w:r>
        <w:rPr>
          <w:sz w:val="22"/>
        </w:rPr>
        <w:t>Race and Ethnicity in Latin America (AAS 180)</w:t>
      </w:r>
    </w:p>
    <w:p w:rsidR="007A56C9" w:rsidRDefault="007A56C9" w:rsidP="007A56C9">
      <w:pPr>
        <w:pStyle w:val="ListParagraph"/>
      </w:pPr>
    </w:p>
    <w:p w:rsidR="007A56C9" w:rsidRPr="00CE43E1" w:rsidRDefault="00C71E48" w:rsidP="00CE43E1">
      <w:pPr>
        <w:pStyle w:val="BodyText"/>
        <w:numPr>
          <w:ilvl w:val="1"/>
          <w:numId w:val="5"/>
        </w:numPr>
        <w:rPr>
          <w:sz w:val="22"/>
        </w:rPr>
      </w:pPr>
      <w:r>
        <w:rPr>
          <w:sz w:val="22"/>
        </w:rPr>
        <w:t xml:space="preserve">Special  Study for Advanced Undergraduates (AAS </w:t>
      </w:r>
      <w:r w:rsidR="007A56C9">
        <w:rPr>
          <w:sz w:val="22"/>
        </w:rPr>
        <w:t>199</w:t>
      </w:r>
      <w:r>
        <w:rPr>
          <w:sz w:val="22"/>
        </w:rPr>
        <w:t>)</w:t>
      </w:r>
    </w:p>
    <w:p w:rsidR="00774374" w:rsidRDefault="00774374" w:rsidP="00CE43E1">
      <w:pPr>
        <w:pStyle w:val="BodyText"/>
        <w:ind w:left="520"/>
        <w:rPr>
          <w:sz w:val="22"/>
        </w:rPr>
      </w:pPr>
    </w:p>
    <w:p w:rsidR="00F21C63" w:rsidRPr="00CE43E1" w:rsidRDefault="00751CC5" w:rsidP="00CE43E1">
      <w:pPr>
        <w:pStyle w:val="ListParagraph"/>
        <w:numPr>
          <w:ilvl w:val="0"/>
          <w:numId w:val="5"/>
        </w:numPr>
        <w:tabs>
          <w:tab w:val="left" w:pos="367"/>
        </w:tabs>
        <w:spacing w:before="141"/>
        <w:rPr>
          <w:b/>
          <w:sz w:val="21"/>
        </w:rPr>
      </w:pPr>
      <w:r w:rsidRPr="00CE43E1">
        <w:rPr>
          <w:b/>
          <w:color w:val="0F0F0F"/>
          <w:sz w:val="21"/>
        </w:rPr>
        <w:t>Communication</w:t>
      </w:r>
      <w:r w:rsidRPr="00CE43E1">
        <w:rPr>
          <w:b/>
          <w:color w:val="0F0F0F"/>
          <w:spacing w:val="23"/>
          <w:sz w:val="21"/>
        </w:rPr>
        <w:t xml:space="preserve"> </w:t>
      </w:r>
      <w:r w:rsidRPr="00CE43E1">
        <w:rPr>
          <w:b/>
          <w:color w:val="0F0F0F"/>
          <w:sz w:val="21"/>
        </w:rPr>
        <w:t>Skills</w:t>
      </w:r>
    </w:p>
    <w:p w:rsidR="00F21C63" w:rsidRDefault="00751CC5" w:rsidP="00CE43E1">
      <w:pPr>
        <w:pStyle w:val="BodyText"/>
        <w:spacing w:before="52" w:line="288" w:lineRule="auto"/>
        <w:ind w:left="407" w:right="169"/>
      </w:pPr>
      <w:r>
        <w:rPr>
          <w:color w:val="0F0F0F"/>
          <w:w w:val="105"/>
        </w:rPr>
        <w:t>This learning outcome will broaden students' knowledge of the various ways peoples of African descent have historically and contemporarily expressed themselves through religion, literature, art, music, dance, film, or any other form of communication. Courses under this rubric will also be those that satisfy General Writing requirements. They will also expose students to the practical processes of creating forms of expressive culture, such as films, dance, and so on.</w:t>
      </w:r>
      <w:r w:rsidR="00774374">
        <w:rPr>
          <w:color w:val="0F0F0F"/>
          <w:w w:val="105"/>
        </w:rPr>
        <w:t xml:space="preserve"> </w:t>
      </w:r>
      <w:r w:rsidR="009D0ED7">
        <w:rPr>
          <w:noProof/>
        </w:rPr>
        <mc:AlternateContent>
          <mc:Choice Requires="wps">
            <w:drawing>
              <wp:anchor distT="0" distB="0" distL="114300" distR="114300" simplePos="0" relativeHeight="251657728" behindDoc="0" locked="0" layoutInCell="1" allowOverlap="1">
                <wp:simplePos x="0" y="0"/>
                <wp:positionH relativeFrom="page">
                  <wp:posOffset>3175</wp:posOffset>
                </wp:positionH>
                <wp:positionV relativeFrom="page">
                  <wp:posOffset>9960610</wp:posOffset>
                </wp:positionV>
                <wp:extent cx="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B629BE"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784.3pt" to=".25pt,7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" strokeweight=".25439mm">
                <o:lock v:ext="edit" shapetype="f"/>
                <w10:wrap anchorx="page" anchory="page"/>
              </v:line>
            </w:pict>
          </mc:Fallback>
        </mc:AlternateContent>
      </w:r>
      <w:r w:rsidR="009D0ED7">
        <w:rPr>
          <w:noProof/>
        </w:rPr>
        <mc:AlternateContent>
          <mc:Choice Requires="wps">
            <w:drawing>
              <wp:anchor distT="0" distB="0" distL="114300" distR="114300" simplePos="0" relativeHeight="251658752" behindDoc="0" locked="0" layoutInCell="1" allowOverlap="1">
                <wp:simplePos x="0" y="0"/>
                <wp:positionH relativeFrom="page">
                  <wp:posOffset>24130</wp:posOffset>
                </wp:positionH>
                <wp:positionV relativeFrom="page">
                  <wp:posOffset>6689090</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9FDE40"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526.7pt" to="1.9pt,5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" strokeweight=".33919mm">
                <o:lock v:ext="edit" shapetype="f"/>
                <w10:wrap anchorx="page" anchory="page"/>
              </v:line>
            </w:pict>
          </mc:Fallback>
        </mc:AlternateContent>
      </w:r>
      <w:r w:rsidR="009D0ED7">
        <w:rPr>
          <w:noProof/>
        </w:rPr>
        <mc:AlternateContent>
          <mc:Choice Requires="wps">
            <w:drawing>
              <wp:anchor distT="0" distB="0" distL="114300" distR="114300" simplePos="0" relativeHeight="251659776" behindDoc="0" locked="0" layoutInCell="1" allowOverlap="1">
                <wp:simplePos x="0" y="0"/>
                <wp:positionH relativeFrom="page">
                  <wp:posOffset>30480</wp:posOffset>
                </wp:positionH>
                <wp:positionV relativeFrom="page">
                  <wp:posOffset>5139055</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50E0A5"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404.65pt" to="2.4pt,4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" strokeweight=".25439mm">
                <o:lock v:ext="edit" shapetype="f"/>
                <w10:wrap anchorx="page" anchory="page"/>
              </v:line>
            </w:pict>
          </mc:Fallback>
        </mc:AlternateContent>
      </w:r>
      <w:r>
        <w:rPr>
          <w:color w:val="0F0F0F"/>
          <w:w w:val="105"/>
        </w:rPr>
        <w:t>Courses that would satisfy this learning outcome are numerous among our course offerings, including:</w:t>
      </w:r>
      <w:r>
        <w:rPr>
          <w:color w:val="0F0F0F"/>
          <w:spacing w:val="-16"/>
          <w:w w:val="105"/>
        </w:rPr>
        <w:t xml:space="preserve"> </w:t>
      </w:r>
    </w:p>
    <w:p w:rsidR="00F21C63" w:rsidRDefault="00F21C63">
      <w:pPr>
        <w:pStyle w:val="BodyText"/>
        <w:spacing w:before="7"/>
        <w:rPr>
          <w:sz w:val="25"/>
        </w:rPr>
      </w:pPr>
    </w:p>
    <w:p w:rsidR="00F21C63" w:rsidRDefault="00751CC5" w:rsidP="00CE43E1">
      <w:pPr>
        <w:pStyle w:val="ListParagraph"/>
        <w:numPr>
          <w:ilvl w:val="1"/>
          <w:numId w:val="5"/>
        </w:numPr>
        <w:tabs>
          <w:tab w:val="left" w:pos="527"/>
        </w:tabs>
        <w:spacing w:before="1"/>
        <w:rPr>
          <w:sz w:val="21"/>
        </w:rPr>
      </w:pPr>
      <w:r>
        <w:rPr>
          <w:color w:val="0F0F0F"/>
          <w:w w:val="105"/>
          <w:sz w:val="21"/>
        </w:rPr>
        <w:t>Afro-American Visual Arts Tradition... (</w:t>
      </w:r>
      <w:r w:rsidR="00901906">
        <w:rPr>
          <w:color w:val="0F0F0F"/>
          <w:w w:val="105"/>
          <w:sz w:val="21"/>
        </w:rPr>
        <w:t xml:space="preserve">AAS </w:t>
      </w:r>
      <w:r>
        <w:rPr>
          <w:color w:val="0F0F0F"/>
          <w:w w:val="105"/>
          <w:sz w:val="21"/>
        </w:rPr>
        <w:t>150A,</w:t>
      </w:r>
      <w:r>
        <w:rPr>
          <w:color w:val="0F0F0F"/>
          <w:spacing w:val="-7"/>
          <w:w w:val="105"/>
          <w:sz w:val="21"/>
        </w:rPr>
        <w:t xml:space="preserve"> </w:t>
      </w:r>
      <w:r w:rsidR="00901906">
        <w:rPr>
          <w:color w:val="0F0F0F"/>
          <w:spacing w:val="-7"/>
          <w:w w:val="105"/>
          <w:sz w:val="21"/>
        </w:rPr>
        <w:t xml:space="preserve">AAS </w:t>
      </w:r>
      <w:r>
        <w:rPr>
          <w:color w:val="0F0F0F"/>
          <w:w w:val="105"/>
          <w:sz w:val="21"/>
        </w:rPr>
        <w:t>150B</w:t>
      </w:r>
      <w:r w:rsidR="00774374">
        <w:rPr>
          <w:color w:val="0F0F0F"/>
          <w:w w:val="105"/>
          <w:sz w:val="21"/>
        </w:rPr>
        <w:t>)</w:t>
      </w:r>
    </w:p>
    <w:p w:rsidR="00F21C63" w:rsidRDefault="00F21C63">
      <w:pPr>
        <w:pStyle w:val="BodyText"/>
        <w:spacing w:before="11"/>
        <w:rPr>
          <w:sz w:val="29"/>
        </w:rPr>
      </w:pPr>
    </w:p>
    <w:p w:rsidR="00F21C63" w:rsidRDefault="00751CC5" w:rsidP="00CE43E1">
      <w:pPr>
        <w:pStyle w:val="ListParagraph"/>
        <w:numPr>
          <w:ilvl w:val="1"/>
          <w:numId w:val="5"/>
        </w:numPr>
        <w:tabs>
          <w:tab w:val="left" w:pos="527"/>
        </w:tabs>
        <w:rPr>
          <w:sz w:val="21"/>
        </w:rPr>
      </w:pPr>
      <w:r>
        <w:rPr>
          <w:color w:val="0F0F0F"/>
          <w:w w:val="105"/>
          <w:sz w:val="21"/>
        </w:rPr>
        <w:t>Afro-American Vernacular Music</w:t>
      </w:r>
      <w:r>
        <w:rPr>
          <w:color w:val="0F0F0F"/>
          <w:spacing w:val="40"/>
          <w:w w:val="105"/>
          <w:sz w:val="21"/>
        </w:rPr>
        <w:t xml:space="preserve"> </w:t>
      </w:r>
      <w:r>
        <w:rPr>
          <w:color w:val="0F0F0F"/>
          <w:w w:val="105"/>
          <w:sz w:val="21"/>
        </w:rPr>
        <w:t>(AAS</w:t>
      </w:r>
      <w:r w:rsidR="00CD7D7C">
        <w:rPr>
          <w:color w:val="0F0F0F"/>
          <w:w w:val="105"/>
          <w:sz w:val="21"/>
        </w:rPr>
        <w:t xml:space="preserve"> </w:t>
      </w:r>
      <w:r>
        <w:rPr>
          <w:color w:val="0F0F0F"/>
          <w:w w:val="105"/>
          <w:sz w:val="21"/>
        </w:rPr>
        <w:t>151)</w:t>
      </w:r>
    </w:p>
    <w:p w:rsidR="00774374" w:rsidRPr="00CE43E1" w:rsidRDefault="00774374" w:rsidP="00CE43E1">
      <w:pPr>
        <w:pStyle w:val="ListParagraph"/>
        <w:rPr>
          <w:sz w:val="21"/>
        </w:rPr>
      </w:pPr>
    </w:p>
    <w:p w:rsidR="00774374" w:rsidRDefault="00774374" w:rsidP="00CE43E1">
      <w:pPr>
        <w:pStyle w:val="ListParagraph"/>
        <w:numPr>
          <w:ilvl w:val="1"/>
          <w:numId w:val="5"/>
        </w:numPr>
        <w:tabs>
          <w:tab w:val="left" w:pos="525"/>
        </w:tabs>
        <w:rPr>
          <w:sz w:val="21"/>
        </w:rPr>
      </w:pPr>
      <w:r>
        <w:rPr>
          <w:sz w:val="21"/>
        </w:rPr>
        <w:t>African Literature (AAS 153)</w:t>
      </w:r>
    </w:p>
    <w:p w:rsidR="00F21C63" w:rsidRDefault="00F21C63">
      <w:pPr>
        <w:pStyle w:val="BodyText"/>
        <w:spacing w:before="5"/>
        <w:rPr>
          <w:sz w:val="30"/>
        </w:rPr>
      </w:pPr>
    </w:p>
    <w:p w:rsidR="00F21C63" w:rsidRPr="007A56C9" w:rsidRDefault="00751CC5" w:rsidP="00CE43E1">
      <w:pPr>
        <w:pStyle w:val="ListParagraph"/>
        <w:numPr>
          <w:ilvl w:val="1"/>
          <w:numId w:val="5"/>
        </w:numPr>
        <w:tabs>
          <w:tab w:val="left" w:pos="517"/>
        </w:tabs>
        <w:rPr>
          <w:sz w:val="21"/>
        </w:rPr>
      </w:pPr>
      <w:r>
        <w:rPr>
          <w:color w:val="0F0F0F"/>
          <w:w w:val="105"/>
          <w:sz w:val="21"/>
        </w:rPr>
        <w:t>Afro-Christianity</w:t>
      </w:r>
      <w:r>
        <w:rPr>
          <w:color w:val="242424"/>
          <w:w w:val="105"/>
          <w:sz w:val="21"/>
        </w:rPr>
        <w:t>...</w:t>
      </w:r>
      <w:r>
        <w:rPr>
          <w:color w:val="242424"/>
          <w:spacing w:val="-9"/>
          <w:w w:val="105"/>
          <w:sz w:val="21"/>
        </w:rPr>
        <w:t xml:space="preserve"> </w:t>
      </w:r>
      <w:r>
        <w:rPr>
          <w:color w:val="0F0F0F"/>
          <w:w w:val="105"/>
          <w:sz w:val="21"/>
        </w:rPr>
        <w:t>(AAS</w:t>
      </w:r>
      <w:r w:rsidR="00CD7D7C">
        <w:rPr>
          <w:color w:val="0F0F0F"/>
          <w:w w:val="105"/>
          <w:sz w:val="21"/>
        </w:rPr>
        <w:t xml:space="preserve"> </w:t>
      </w:r>
      <w:r>
        <w:rPr>
          <w:color w:val="0F0F0F"/>
          <w:w w:val="105"/>
          <w:sz w:val="21"/>
        </w:rPr>
        <w:t>165)</w:t>
      </w:r>
    </w:p>
    <w:p w:rsidR="007A56C9" w:rsidRPr="007A56C9" w:rsidRDefault="007A56C9" w:rsidP="007A56C9">
      <w:pPr>
        <w:pStyle w:val="ListParagraph"/>
        <w:rPr>
          <w:sz w:val="21"/>
        </w:rPr>
      </w:pPr>
    </w:p>
    <w:p w:rsidR="007A56C9" w:rsidRDefault="00C71E48" w:rsidP="00CE43E1">
      <w:pPr>
        <w:pStyle w:val="ListParagraph"/>
        <w:numPr>
          <w:ilvl w:val="1"/>
          <w:numId w:val="5"/>
        </w:numPr>
        <w:tabs>
          <w:tab w:val="left" w:pos="517"/>
        </w:tabs>
        <w:rPr>
          <w:sz w:val="21"/>
        </w:rPr>
      </w:pPr>
      <w:r>
        <w:rPr>
          <w:sz w:val="21"/>
        </w:rPr>
        <w:lastRenderedPageBreak/>
        <w:t xml:space="preserve">Black Documentary: History and Practice (AAS </w:t>
      </w:r>
      <w:r w:rsidR="007A56C9">
        <w:rPr>
          <w:sz w:val="21"/>
        </w:rPr>
        <w:t>168</w:t>
      </w:r>
      <w:r>
        <w:rPr>
          <w:sz w:val="21"/>
        </w:rPr>
        <w:t>)</w:t>
      </w:r>
    </w:p>
    <w:p w:rsidR="00F21C63" w:rsidRDefault="00F21C63">
      <w:pPr>
        <w:pStyle w:val="BodyText"/>
        <w:rPr>
          <w:sz w:val="30"/>
        </w:rPr>
      </w:pPr>
    </w:p>
    <w:p w:rsidR="00F21C63" w:rsidRPr="007A56C9" w:rsidRDefault="00751CC5" w:rsidP="007A56C9">
      <w:pPr>
        <w:pStyle w:val="ListParagraph"/>
        <w:numPr>
          <w:ilvl w:val="1"/>
          <w:numId w:val="5"/>
        </w:numPr>
        <w:tabs>
          <w:tab w:val="left" w:pos="517"/>
        </w:tabs>
        <w:rPr>
          <w:sz w:val="21"/>
        </w:rPr>
      </w:pPr>
      <w:r>
        <w:rPr>
          <w:color w:val="0F0F0F"/>
          <w:sz w:val="21"/>
        </w:rPr>
        <w:t>African American Film and Video (AAS</w:t>
      </w:r>
      <w:r>
        <w:rPr>
          <w:color w:val="0F0F0F"/>
          <w:spacing w:val="47"/>
          <w:sz w:val="21"/>
        </w:rPr>
        <w:t xml:space="preserve"> </w:t>
      </w:r>
      <w:r>
        <w:rPr>
          <w:color w:val="0F0F0F"/>
          <w:sz w:val="21"/>
        </w:rPr>
        <w:t>170)</w:t>
      </w:r>
    </w:p>
    <w:p w:rsidR="007A56C9" w:rsidRPr="007A56C9" w:rsidRDefault="007A56C9" w:rsidP="007A56C9">
      <w:pPr>
        <w:pStyle w:val="ListParagraph"/>
        <w:rPr>
          <w:sz w:val="21"/>
        </w:rPr>
      </w:pPr>
    </w:p>
    <w:p w:rsidR="007A56C9" w:rsidRDefault="00C71E48" w:rsidP="00CE43E1">
      <w:pPr>
        <w:pStyle w:val="ListParagraph"/>
        <w:numPr>
          <w:ilvl w:val="1"/>
          <w:numId w:val="5"/>
        </w:numPr>
        <w:tabs>
          <w:tab w:val="left" w:pos="510"/>
        </w:tabs>
        <w:rPr>
          <w:sz w:val="21"/>
        </w:rPr>
      </w:pPr>
      <w:r>
        <w:rPr>
          <w:sz w:val="21"/>
        </w:rPr>
        <w:t xml:space="preserve">Black Documentary: History and Theory (AAS </w:t>
      </w:r>
      <w:r w:rsidR="007A56C9">
        <w:rPr>
          <w:sz w:val="21"/>
        </w:rPr>
        <w:t>175 A</w:t>
      </w:r>
      <w:r>
        <w:rPr>
          <w:sz w:val="21"/>
        </w:rPr>
        <w:t>)</w:t>
      </w:r>
      <w:r w:rsidR="007A56C9">
        <w:rPr>
          <w:sz w:val="21"/>
        </w:rPr>
        <w:t xml:space="preserve"> </w:t>
      </w:r>
    </w:p>
    <w:p w:rsidR="007A56C9" w:rsidRPr="007A56C9" w:rsidRDefault="007A56C9" w:rsidP="007A56C9">
      <w:pPr>
        <w:pStyle w:val="ListParagraph"/>
        <w:rPr>
          <w:sz w:val="21"/>
        </w:rPr>
      </w:pPr>
    </w:p>
    <w:p w:rsidR="007A56C9" w:rsidRPr="007A56C9" w:rsidRDefault="00C71E48" w:rsidP="007A56C9">
      <w:pPr>
        <w:pStyle w:val="ListParagraph"/>
        <w:numPr>
          <w:ilvl w:val="1"/>
          <w:numId w:val="5"/>
        </w:numPr>
        <w:tabs>
          <w:tab w:val="left" w:pos="510"/>
        </w:tabs>
        <w:rPr>
          <w:sz w:val="21"/>
        </w:rPr>
      </w:pPr>
      <w:r>
        <w:rPr>
          <w:sz w:val="21"/>
        </w:rPr>
        <w:t xml:space="preserve">Black Documentary Practicum (AAS </w:t>
      </w:r>
      <w:r w:rsidR="007A56C9">
        <w:rPr>
          <w:sz w:val="21"/>
        </w:rPr>
        <w:t>175 B</w:t>
      </w:r>
      <w:r>
        <w:rPr>
          <w:sz w:val="21"/>
        </w:rPr>
        <w:t>)</w:t>
      </w:r>
    </w:p>
    <w:p w:rsidR="007A56C9" w:rsidRDefault="007A56C9" w:rsidP="007A56C9">
      <w:pPr>
        <w:pStyle w:val="BodyText"/>
        <w:rPr>
          <w:sz w:val="30"/>
        </w:rPr>
      </w:pPr>
    </w:p>
    <w:p w:rsidR="007A56C9" w:rsidRPr="00CE43E1" w:rsidRDefault="007A56C9" w:rsidP="007A56C9">
      <w:pPr>
        <w:pStyle w:val="ListParagraph"/>
        <w:numPr>
          <w:ilvl w:val="1"/>
          <w:numId w:val="5"/>
        </w:numPr>
        <w:tabs>
          <w:tab w:val="left" w:pos="510"/>
        </w:tabs>
        <w:rPr>
          <w:sz w:val="21"/>
        </w:rPr>
      </w:pPr>
      <w:r>
        <w:rPr>
          <w:color w:val="0F0F0F"/>
          <w:sz w:val="21"/>
        </w:rPr>
        <w:t>Hip Hop in Urban America</w:t>
      </w:r>
      <w:r>
        <w:rPr>
          <w:color w:val="0F0F0F"/>
          <w:spacing w:val="43"/>
          <w:sz w:val="21"/>
        </w:rPr>
        <w:t xml:space="preserve"> </w:t>
      </w:r>
      <w:r>
        <w:rPr>
          <w:color w:val="0F0F0F"/>
          <w:sz w:val="21"/>
        </w:rPr>
        <w:t>(AAS</w:t>
      </w:r>
      <w:r w:rsidR="00CD7D7C">
        <w:rPr>
          <w:color w:val="0F0F0F"/>
          <w:sz w:val="21"/>
        </w:rPr>
        <w:t xml:space="preserve"> </w:t>
      </w:r>
      <w:r>
        <w:rPr>
          <w:color w:val="0F0F0F"/>
          <w:sz w:val="21"/>
        </w:rPr>
        <w:t>181)</w:t>
      </w:r>
    </w:p>
    <w:p w:rsidR="00774374" w:rsidRDefault="00774374" w:rsidP="00CE43E1"/>
    <w:p w:rsidR="007F3ADE" w:rsidRPr="00CE43E1" w:rsidRDefault="007F3ADE" w:rsidP="00CE43E1">
      <w:pPr>
        <w:tabs>
          <w:tab w:val="left" w:pos="510"/>
        </w:tabs>
        <w:rPr>
          <w:sz w:val="21"/>
        </w:rPr>
      </w:pPr>
    </w:p>
    <w:p w:rsidR="00F21C63" w:rsidRPr="00CE43E1" w:rsidRDefault="00751CC5" w:rsidP="00CE43E1">
      <w:pPr>
        <w:pStyle w:val="ListParagraph"/>
        <w:numPr>
          <w:ilvl w:val="0"/>
          <w:numId w:val="5"/>
        </w:numPr>
        <w:tabs>
          <w:tab w:val="left" w:pos="381"/>
        </w:tabs>
        <w:spacing w:before="137"/>
        <w:rPr>
          <w:b/>
          <w:sz w:val="21"/>
        </w:rPr>
      </w:pPr>
      <w:r w:rsidRPr="00CE43E1">
        <w:rPr>
          <w:b/>
          <w:color w:val="0F0F0F"/>
          <w:w w:val="105"/>
          <w:sz w:val="21"/>
        </w:rPr>
        <w:t>Comparative</w:t>
      </w:r>
      <w:r w:rsidRPr="00CE43E1">
        <w:rPr>
          <w:b/>
          <w:color w:val="0F0F0F"/>
          <w:spacing w:val="10"/>
          <w:w w:val="105"/>
          <w:sz w:val="21"/>
        </w:rPr>
        <w:t xml:space="preserve"> </w:t>
      </w:r>
      <w:r w:rsidRPr="00CE43E1">
        <w:rPr>
          <w:b/>
          <w:color w:val="0F0F0F"/>
          <w:w w:val="105"/>
          <w:sz w:val="21"/>
        </w:rPr>
        <w:t>Frameworks</w:t>
      </w:r>
    </w:p>
    <w:p w:rsidR="00774374" w:rsidRDefault="00751CC5" w:rsidP="00CE43E1">
      <w:pPr>
        <w:pStyle w:val="BodyText"/>
        <w:spacing w:before="56" w:line="290" w:lineRule="auto"/>
        <w:ind w:left="360" w:right="137" w:firstLine="6"/>
      </w:pPr>
      <w:r>
        <w:rPr>
          <w:color w:val="0F0F0F"/>
          <w:w w:val="105"/>
        </w:rPr>
        <w:t>This learning outcome is based on the objective of exposing students to the study of the African Diasporic experience from within a comparative framework.  This framework is designed to help students better understand the similarities as well as the differences of peoples of African descent wherever they may be found around the globe. Students will also have an opportunity to compare the experiences of African-descent peoples with those of other racial/ethnic/national backgrounds</w:t>
      </w:r>
      <w:r>
        <w:rPr>
          <w:color w:val="363636"/>
          <w:w w:val="105"/>
        </w:rPr>
        <w:t xml:space="preserve">. </w:t>
      </w:r>
      <w:r>
        <w:rPr>
          <w:color w:val="0F0F0F"/>
          <w:w w:val="105"/>
        </w:rPr>
        <w:t xml:space="preserve">The courses we have designated to accomplish this objective include: </w:t>
      </w:r>
    </w:p>
    <w:p w:rsidR="00F21C63" w:rsidRDefault="00F21C63" w:rsidP="00CE43E1">
      <w:pPr>
        <w:pStyle w:val="BodyText"/>
        <w:spacing w:before="56" w:line="290" w:lineRule="auto"/>
        <w:ind w:left="129" w:right="137" w:firstLine="6"/>
        <w:rPr>
          <w:sz w:val="26"/>
        </w:rPr>
      </w:pPr>
    </w:p>
    <w:p w:rsidR="00F21C63" w:rsidRDefault="00751CC5" w:rsidP="00CE43E1">
      <w:pPr>
        <w:pStyle w:val="ListParagraph"/>
        <w:numPr>
          <w:ilvl w:val="1"/>
          <w:numId w:val="5"/>
        </w:numPr>
        <w:tabs>
          <w:tab w:val="left" w:pos="483"/>
        </w:tabs>
        <w:rPr>
          <w:sz w:val="21"/>
        </w:rPr>
      </w:pPr>
      <w:r>
        <w:rPr>
          <w:color w:val="0F0F0F"/>
          <w:w w:val="105"/>
          <w:sz w:val="21"/>
        </w:rPr>
        <w:t>Survey of Ethnicity in the U.S.</w:t>
      </w:r>
      <w:r>
        <w:rPr>
          <w:color w:val="0F0F0F"/>
          <w:spacing w:val="30"/>
          <w:w w:val="105"/>
          <w:sz w:val="21"/>
        </w:rPr>
        <w:t xml:space="preserve"> </w:t>
      </w:r>
      <w:r w:rsidR="00901906">
        <w:rPr>
          <w:color w:val="0F0F0F"/>
          <w:w w:val="105"/>
          <w:sz w:val="21"/>
        </w:rPr>
        <w:t>(AAS 100</w:t>
      </w:r>
      <w:r>
        <w:rPr>
          <w:color w:val="0F0F0F"/>
          <w:w w:val="105"/>
          <w:sz w:val="21"/>
        </w:rPr>
        <w:t>)</w:t>
      </w:r>
    </w:p>
    <w:p w:rsidR="00F21C63" w:rsidRDefault="00F21C63">
      <w:pPr>
        <w:pStyle w:val="BodyText"/>
        <w:spacing w:before="5"/>
        <w:rPr>
          <w:sz w:val="30"/>
        </w:rPr>
      </w:pPr>
    </w:p>
    <w:p w:rsidR="00774374" w:rsidRPr="00CE43E1" w:rsidRDefault="00751CC5" w:rsidP="00CE43E1">
      <w:pPr>
        <w:pStyle w:val="ListParagraph"/>
        <w:numPr>
          <w:ilvl w:val="1"/>
          <w:numId w:val="5"/>
        </w:numPr>
        <w:tabs>
          <w:tab w:val="left" w:pos="488"/>
        </w:tabs>
        <w:rPr>
          <w:color w:val="0F0F0F"/>
          <w:w w:val="105"/>
          <w:sz w:val="21"/>
        </w:rPr>
      </w:pPr>
      <w:r>
        <w:rPr>
          <w:color w:val="0F0F0F"/>
          <w:w w:val="105"/>
          <w:sz w:val="21"/>
        </w:rPr>
        <w:t>African Descent Communities and Culture</w:t>
      </w:r>
      <w:r w:rsidR="00774374">
        <w:rPr>
          <w:color w:val="0F0F0F"/>
          <w:w w:val="105"/>
          <w:sz w:val="21"/>
        </w:rPr>
        <w:t>s</w:t>
      </w:r>
      <w:r>
        <w:rPr>
          <w:color w:val="0F0F0F"/>
          <w:w w:val="105"/>
          <w:sz w:val="21"/>
        </w:rPr>
        <w:t xml:space="preserve"> in</w:t>
      </w:r>
    </w:p>
    <w:p w:rsidR="00774374" w:rsidRPr="00CE43E1" w:rsidRDefault="00774374" w:rsidP="00CE43E1">
      <w:pPr>
        <w:pStyle w:val="ListParagraph"/>
        <w:numPr>
          <w:ilvl w:val="4"/>
          <w:numId w:val="5"/>
        </w:numPr>
        <w:tabs>
          <w:tab w:val="left" w:pos="488"/>
        </w:tabs>
        <w:rPr>
          <w:sz w:val="21"/>
        </w:rPr>
      </w:pPr>
      <w:r>
        <w:rPr>
          <w:color w:val="242424"/>
          <w:w w:val="105"/>
          <w:sz w:val="21"/>
        </w:rPr>
        <w:t>Latin America and the Caribbean (AAS</w:t>
      </w:r>
      <w:r w:rsidR="00CD7D7C">
        <w:rPr>
          <w:color w:val="242424"/>
          <w:w w:val="105"/>
          <w:sz w:val="21"/>
        </w:rPr>
        <w:t xml:space="preserve"> </w:t>
      </w:r>
      <w:r>
        <w:rPr>
          <w:color w:val="242424"/>
          <w:w w:val="105"/>
          <w:sz w:val="21"/>
        </w:rPr>
        <w:t>107A)</w:t>
      </w:r>
    </w:p>
    <w:p w:rsidR="00774374" w:rsidRPr="001E7D2C" w:rsidRDefault="00774374" w:rsidP="00CE43E1">
      <w:pPr>
        <w:pStyle w:val="ListParagraph"/>
        <w:numPr>
          <w:ilvl w:val="4"/>
          <w:numId w:val="5"/>
        </w:numPr>
        <w:tabs>
          <w:tab w:val="left" w:pos="488"/>
        </w:tabs>
        <w:rPr>
          <w:sz w:val="21"/>
        </w:rPr>
      </w:pPr>
      <w:r>
        <w:rPr>
          <w:color w:val="242424"/>
          <w:w w:val="105"/>
          <w:sz w:val="21"/>
        </w:rPr>
        <w:t>North America (AAS</w:t>
      </w:r>
      <w:r w:rsidR="00CD7D7C">
        <w:rPr>
          <w:color w:val="242424"/>
          <w:w w:val="105"/>
          <w:sz w:val="21"/>
        </w:rPr>
        <w:t xml:space="preserve"> </w:t>
      </w:r>
      <w:r>
        <w:rPr>
          <w:color w:val="242424"/>
          <w:w w:val="105"/>
          <w:sz w:val="21"/>
        </w:rPr>
        <w:t>107B)</w:t>
      </w:r>
    </w:p>
    <w:p w:rsidR="00774374" w:rsidRPr="00CE43E1" w:rsidRDefault="00774374" w:rsidP="00CE43E1">
      <w:pPr>
        <w:pStyle w:val="ListParagraph"/>
        <w:numPr>
          <w:ilvl w:val="4"/>
          <w:numId w:val="5"/>
        </w:numPr>
        <w:tabs>
          <w:tab w:val="left" w:pos="488"/>
        </w:tabs>
        <w:rPr>
          <w:sz w:val="21"/>
        </w:rPr>
      </w:pPr>
      <w:r>
        <w:rPr>
          <w:color w:val="242424"/>
          <w:w w:val="105"/>
          <w:sz w:val="21"/>
        </w:rPr>
        <w:t>Asia (AAS</w:t>
      </w:r>
      <w:r w:rsidR="00CD7D7C">
        <w:rPr>
          <w:color w:val="242424"/>
          <w:w w:val="105"/>
          <w:sz w:val="21"/>
        </w:rPr>
        <w:t xml:space="preserve"> </w:t>
      </w:r>
      <w:r>
        <w:rPr>
          <w:color w:val="242424"/>
          <w:w w:val="105"/>
          <w:sz w:val="21"/>
        </w:rPr>
        <w:t>107C)</w:t>
      </w:r>
    </w:p>
    <w:p w:rsidR="00774374" w:rsidRPr="00CE43E1" w:rsidRDefault="00774374" w:rsidP="00CE43E1">
      <w:pPr>
        <w:pStyle w:val="ListParagraph"/>
        <w:numPr>
          <w:ilvl w:val="4"/>
          <w:numId w:val="5"/>
        </w:numPr>
        <w:tabs>
          <w:tab w:val="left" w:pos="488"/>
        </w:tabs>
        <w:rPr>
          <w:sz w:val="21"/>
        </w:rPr>
      </w:pPr>
      <w:r>
        <w:rPr>
          <w:color w:val="242424"/>
          <w:w w:val="105"/>
          <w:sz w:val="21"/>
        </w:rPr>
        <w:t>Europe (AAS</w:t>
      </w:r>
      <w:r w:rsidR="00CD7D7C">
        <w:rPr>
          <w:color w:val="242424"/>
          <w:w w:val="105"/>
          <w:sz w:val="21"/>
        </w:rPr>
        <w:t xml:space="preserve"> </w:t>
      </w:r>
      <w:r>
        <w:rPr>
          <w:color w:val="242424"/>
          <w:w w:val="105"/>
          <w:sz w:val="21"/>
        </w:rPr>
        <w:t>107D)</w:t>
      </w:r>
    </w:p>
    <w:p w:rsidR="00774374" w:rsidRPr="00CE43E1" w:rsidRDefault="00774374" w:rsidP="00CE43E1">
      <w:pPr>
        <w:pStyle w:val="ListParagraph"/>
        <w:tabs>
          <w:tab w:val="left" w:pos="488"/>
        </w:tabs>
        <w:ind w:left="1817" w:firstLine="0"/>
        <w:rPr>
          <w:sz w:val="21"/>
        </w:rPr>
      </w:pPr>
    </w:p>
    <w:p w:rsidR="007A56C9" w:rsidRDefault="00C71E48" w:rsidP="00CE43E1">
      <w:pPr>
        <w:pStyle w:val="ListParagraph"/>
        <w:numPr>
          <w:ilvl w:val="1"/>
          <w:numId w:val="5"/>
        </w:numPr>
        <w:tabs>
          <w:tab w:val="left" w:pos="481"/>
        </w:tabs>
        <w:rPr>
          <w:color w:val="0F0F0F"/>
          <w:sz w:val="21"/>
        </w:rPr>
      </w:pPr>
      <w:r>
        <w:rPr>
          <w:color w:val="0F0F0F"/>
          <w:sz w:val="21"/>
        </w:rPr>
        <w:t>African-American Dance and Culture in United States, Brazil and the Caribbean</w:t>
      </w:r>
      <w:r w:rsidR="00901906">
        <w:rPr>
          <w:color w:val="0F0F0F"/>
          <w:sz w:val="21"/>
        </w:rPr>
        <w:t xml:space="preserve"> (AAS</w:t>
      </w:r>
      <w:r>
        <w:rPr>
          <w:color w:val="0F0F0F"/>
          <w:sz w:val="21"/>
        </w:rPr>
        <w:t xml:space="preserve"> </w:t>
      </w:r>
      <w:r w:rsidR="007A56C9">
        <w:rPr>
          <w:color w:val="0F0F0F"/>
          <w:sz w:val="21"/>
        </w:rPr>
        <w:t>155A</w:t>
      </w:r>
      <w:r w:rsidR="00901906">
        <w:rPr>
          <w:color w:val="0F0F0F"/>
          <w:sz w:val="21"/>
        </w:rPr>
        <w:t>)</w:t>
      </w:r>
    </w:p>
    <w:p w:rsidR="007A56C9" w:rsidRDefault="007A56C9" w:rsidP="007A56C9">
      <w:pPr>
        <w:pStyle w:val="ListParagraph"/>
        <w:tabs>
          <w:tab w:val="left" w:pos="481"/>
        </w:tabs>
        <w:ind w:left="520" w:firstLine="0"/>
        <w:rPr>
          <w:color w:val="0F0F0F"/>
          <w:sz w:val="21"/>
        </w:rPr>
      </w:pPr>
    </w:p>
    <w:p w:rsidR="007A56C9" w:rsidRDefault="00C71E48" w:rsidP="00CE43E1">
      <w:pPr>
        <w:pStyle w:val="ListParagraph"/>
        <w:numPr>
          <w:ilvl w:val="1"/>
          <w:numId w:val="5"/>
        </w:numPr>
        <w:tabs>
          <w:tab w:val="left" w:pos="481"/>
        </w:tabs>
        <w:rPr>
          <w:color w:val="0F0F0F"/>
          <w:sz w:val="21"/>
        </w:rPr>
      </w:pPr>
      <w:r>
        <w:rPr>
          <w:color w:val="0F0F0F"/>
          <w:sz w:val="21"/>
        </w:rPr>
        <w:t xml:space="preserve">Language and Identity in Africa and the African Diaspora </w:t>
      </w:r>
      <w:r w:rsidR="00901906">
        <w:rPr>
          <w:color w:val="0F0F0F"/>
          <w:sz w:val="21"/>
        </w:rPr>
        <w:t xml:space="preserve">(AAS </w:t>
      </w:r>
      <w:r w:rsidR="007A56C9">
        <w:rPr>
          <w:color w:val="0F0F0F"/>
          <w:sz w:val="21"/>
        </w:rPr>
        <w:t>156</w:t>
      </w:r>
      <w:r w:rsidR="00901906">
        <w:rPr>
          <w:color w:val="0F0F0F"/>
          <w:sz w:val="21"/>
        </w:rPr>
        <w:t>)</w:t>
      </w:r>
    </w:p>
    <w:p w:rsidR="007A56C9" w:rsidRPr="007A56C9" w:rsidRDefault="007A56C9" w:rsidP="007A56C9">
      <w:pPr>
        <w:tabs>
          <w:tab w:val="left" w:pos="481"/>
        </w:tabs>
        <w:rPr>
          <w:color w:val="0F0F0F"/>
          <w:sz w:val="21"/>
        </w:rPr>
      </w:pPr>
    </w:p>
    <w:p w:rsidR="007A56C9" w:rsidRDefault="00C71E48" w:rsidP="00CE43E1">
      <w:pPr>
        <w:pStyle w:val="ListParagraph"/>
        <w:numPr>
          <w:ilvl w:val="1"/>
          <w:numId w:val="5"/>
        </w:numPr>
        <w:tabs>
          <w:tab w:val="left" w:pos="481"/>
        </w:tabs>
        <w:rPr>
          <w:color w:val="0F0F0F"/>
          <w:sz w:val="21"/>
        </w:rPr>
      </w:pPr>
      <w:r>
        <w:rPr>
          <w:color w:val="0F0F0F"/>
          <w:sz w:val="21"/>
        </w:rPr>
        <w:t xml:space="preserve">Islam in Africa and the Americas </w:t>
      </w:r>
      <w:r w:rsidR="00901906">
        <w:rPr>
          <w:color w:val="0F0F0F"/>
          <w:sz w:val="21"/>
        </w:rPr>
        <w:t xml:space="preserve">(AAS </w:t>
      </w:r>
      <w:r w:rsidR="007A56C9">
        <w:rPr>
          <w:color w:val="0F0F0F"/>
          <w:sz w:val="21"/>
        </w:rPr>
        <w:t>162</w:t>
      </w:r>
      <w:r w:rsidR="00901906">
        <w:rPr>
          <w:color w:val="0F0F0F"/>
          <w:sz w:val="21"/>
        </w:rPr>
        <w:t>)</w:t>
      </w:r>
    </w:p>
    <w:p w:rsidR="007A56C9" w:rsidRDefault="007A56C9" w:rsidP="007A56C9">
      <w:pPr>
        <w:pStyle w:val="ListParagraph"/>
        <w:tabs>
          <w:tab w:val="left" w:pos="481"/>
        </w:tabs>
        <w:ind w:left="520" w:firstLine="0"/>
        <w:rPr>
          <w:color w:val="0F0F0F"/>
          <w:sz w:val="21"/>
        </w:rPr>
      </w:pPr>
    </w:p>
    <w:p w:rsidR="007A56C9" w:rsidRDefault="00C71E48" w:rsidP="00CE43E1">
      <w:pPr>
        <w:pStyle w:val="ListParagraph"/>
        <w:numPr>
          <w:ilvl w:val="1"/>
          <w:numId w:val="5"/>
        </w:numPr>
        <w:tabs>
          <w:tab w:val="left" w:pos="481"/>
        </w:tabs>
        <w:rPr>
          <w:color w:val="0F0F0F"/>
          <w:sz w:val="21"/>
        </w:rPr>
      </w:pPr>
      <w:r>
        <w:rPr>
          <w:color w:val="0F0F0F"/>
          <w:sz w:val="21"/>
        </w:rPr>
        <w:t>African Religions in the Americas</w:t>
      </w:r>
      <w:r w:rsidR="00901906">
        <w:rPr>
          <w:color w:val="0F0F0F"/>
          <w:sz w:val="21"/>
        </w:rPr>
        <w:t xml:space="preserve"> (AAS </w:t>
      </w:r>
      <w:r w:rsidR="007A56C9">
        <w:rPr>
          <w:color w:val="0F0F0F"/>
          <w:sz w:val="21"/>
        </w:rPr>
        <w:t>163</w:t>
      </w:r>
      <w:r w:rsidR="00901906">
        <w:rPr>
          <w:color w:val="0F0F0F"/>
          <w:sz w:val="21"/>
        </w:rPr>
        <w:t>)</w:t>
      </w:r>
    </w:p>
    <w:p w:rsidR="007A56C9" w:rsidRPr="007A56C9" w:rsidRDefault="007A56C9" w:rsidP="007A56C9">
      <w:pPr>
        <w:pStyle w:val="ListParagraph"/>
        <w:rPr>
          <w:color w:val="0F0F0F"/>
          <w:sz w:val="21"/>
        </w:rPr>
      </w:pPr>
    </w:p>
    <w:p w:rsidR="007A56C9" w:rsidRDefault="00C71E48" w:rsidP="00CE43E1">
      <w:pPr>
        <w:pStyle w:val="ListParagraph"/>
        <w:numPr>
          <w:ilvl w:val="1"/>
          <w:numId w:val="5"/>
        </w:numPr>
        <w:tabs>
          <w:tab w:val="left" w:pos="481"/>
        </w:tabs>
        <w:rPr>
          <w:color w:val="0F0F0F"/>
          <w:sz w:val="21"/>
        </w:rPr>
      </w:pPr>
      <w:r>
        <w:rPr>
          <w:color w:val="0F0F0F"/>
          <w:sz w:val="21"/>
        </w:rPr>
        <w:t xml:space="preserve">Black African and </w:t>
      </w:r>
      <w:r w:rsidR="00904CCB">
        <w:rPr>
          <w:color w:val="0F0F0F"/>
          <w:sz w:val="21"/>
        </w:rPr>
        <w:t xml:space="preserve">Black European Film and Video </w:t>
      </w:r>
      <w:r w:rsidR="00901906">
        <w:rPr>
          <w:color w:val="0F0F0F"/>
          <w:sz w:val="21"/>
        </w:rPr>
        <w:t xml:space="preserve">(AAS </w:t>
      </w:r>
      <w:r w:rsidR="007A56C9">
        <w:rPr>
          <w:color w:val="0F0F0F"/>
          <w:sz w:val="21"/>
        </w:rPr>
        <w:t>171</w:t>
      </w:r>
      <w:r w:rsidR="00901906">
        <w:rPr>
          <w:color w:val="0F0F0F"/>
          <w:sz w:val="21"/>
        </w:rPr>
        <w:t>)</w:t>
      </w:r>
    </w:p>
    <w:p w:rsidR="007A56C9" w:rsidRDefault="007A56C9" w:rsidP="007A56C9">
      <w:pPr>
        <w:pStyle w:val="ListParagraph"/>
        <w:tabs>
          <w:tab w:val="left" w:pos="481"/>
        </w:tabs>
        <w:ind w:left="520" w:firstLine="0"/>
        <w:rPr>
          <w:color w:val="0F0F0F"/>
          <w:sz w:val="21"/>
        </w:rPr>
      </w:pPr>
    </w:p>
    <w:p w:rsidR="00774374" w:rsidRDefault="00774374" w:rsidP="00CE43E1">
      <w:pPr>
        <w:pStyle w:val="ListParagraph"/>
        <w:numPr>
          <w:ilvl w:val="1"/>
          <w:numId w:val="5"/>
        </w:numPr>
        <w:tabs>
          <w:tab w:val="left" w:pos="481"/>
        </w:tabs>
        <w:rPr>
          <w:color w:val="0F0F0F"/>
          <w:sz w:val="21"/>
        </w:rPr>
      </w:pPr>
      <w:r>
        <w:rPr>
          <w:color w:val="0F0F0F"/>
          <w:sz w:val="21"/>
        </w:rPr>
        <w:t>Diaspora and New Black Identities</w:t>
      </w:r>
      <w:r>
        <w:rPr>
          <w:color w:val="0F0F0F"/>
          <w:spacing w:val="35"/>
          <w:sz w:val="21"/>
        </w:rPr>
        <w:t xml:space="preserve"> </w:t>
      </w:r>
      <w:r>
        <w:rPr>
          <w:color w:val="0F0F0F"/>
          <w:sz w:val="21"/>
        </w:rPr>
        <w:t>(AAS</w:t>
      </w:r>
      <w:r w:rsidR="00CD7D7C">
        <w:rPr>
          <w:color w:val="0F0F0F"/>
          <w:sz w:val="21"/>
        </w:rPr>
        <w:t xml:space="preserve"> </w:t>
      </w:r>
      <w:r>
        <w:rPr>
          <w:color w:val="0F0F0F"/>
          <w:sz w:val="21"/>
        </w:rPr>
        <w:t>172)</w:t>
      </w:r>
    </w:p>
    <w:p w:rsidR="00774374" w:rsidRDefault="00774374" w:rsidP="00CE43E1">
      <w:pPr>
        <w:pStyle w:val="ListParagraph"/>
        <w:tabs>
          <w:tab w:val="left" w:pos="481"/>
        </w:tabs>
        <w:ind w:left="480" w:firstLine="0"/>
        <w:rPr>
          <w:color w:val="0F0F0F"/>
          <w:sz w:val="21"/>
        </w:rPr>
      </w:pPr>
    </w:p>
    <w:p w:rsidR="00774374" w:rsidRPr="00CE43E1" w:rsidRDefault="00774374" w:rsidP="00CE43E1">
      <w:pPr>
        <w:pStyle w:val="ListParagraph"/>
        <w:numPr>
          <w:ilvl w:val="1"/>
          <w:numId w:val="5"/>
        </w:numPr>
        <w:tabs>
          <w:tab w:val="left" w:pos="481"/>
        </w:tabs>
        <w:rPr>
          <w:color w:val="0F0F0F"/>
          <w:sz w:val="21"/>
        </w:rPr>
      </w:pPr>
      <w:r w:rsidRPr="00774374">
        <w:t>Hip Hop Culture and Globalization (AAS</w:t>
      </w:r>
      <w:r w:rsidR="00CD7D7C">
        <w:t xml:space="preserve"> </w:t>
      </w:r>
      <w:r w:rsidRPr="00774374">
        <w:t>182)</w:t>
      </w:r>
    </w:p>
    <w:p w:rsidR="00774374" w:rsidRPr="00CE43E1" w:rsidRDefault="00774374" w:rsidP="00CE43E1">
      <w:pPr>
        <w:pStyle w:val="ListParagraph"/>
        <w:rPr>
          <w:color w:val="0F0F0F"/>
          <w:sz w:val="21"/>
        </w:rPr>
      </w:pPr>
    </w:p>
    <w:p w:rsidR="00774374" w:rsidRPr="00CE43E1" w:rsidRDefault="00774374" w:rsidP="00CE43E1">
      <w:pPr>
        <w:pStyle w:val="ListParagraph"/>
        <w:numPr>
          <w:ilvl w:val="0"/>
          <w:numId w:val="5"/>
        </w:numPr>
        <w:tabs>
          <w:tab w:val="left" w:pos="481"/>
        </w:tabs>
        <w:rPr>
          <w:b/>
          <w:color w:val="0F0F0F"/>
          <w:sz w:val="21"/>
        </w:rPr>
      </w:pPr>
      <w:r w:rsidRPr="00CE43E1">
        <w:rPr>
          <w:b/>
          <w:color w:val="0F0F0F"/>
          <w:sz w:val="21"/>
        </w:rPr>
        <w:t>Depth in Field of Study</w:t>
      </w:r>
    </w:p>
    <w:p w:rsidR="00774374" w:rsidRDefault="00774374" w:rsidP="00CE43E1">
      <w:pPr>
        <w:pStyle w:val="ListParagraph"/>
        <w:tabs>
          <w:tab w:val="left" w:pos="481"/>
        </w:tabs>
        <w:ind w:left="407" w:firstLine="0"/>
        <w:rPr>
          <w:color w:val="0F0F0F"/>
          <w:sz w:val="21"/>
        </w:rPr>
      </w:pPr>
    </w:p>
    <w:p w:rsidR="00774374" w:rsidRPr="00CE43E1" w:rsidRDefault="00774374" w:rsidP="00CE43E1">
      <w:pPr>
        <w:pStyle w:val="ListParagraph"/>
        <w:tabs>
          <w:tab w:val="left" w:pos="481"/>
        </w:tabs>
        <w:ind w:left="407" w:firstLine="0"/>
        <w:rPr>
          <w:sz w:val="21"/>
        </w:rPr>
      </w:pPr>
      <w:r w:rsidRPr="00CE43E1">
        <w:rPr>
          <w:sz w:val="21"/>
        </w:rPr>
        <w:t xml:space="preserve">These courses </w:t>
      </w:r>
      <w:r w:rsidR="00904CCB">
        <w:rPr>
          <w:sz w:val="21"/>
        </w:rPr>
        <w:t>build on foundational knowledge</w:t>
      </w:r>
      <w:r w:rsidRPr="00CE43E1">
        <w:rPr>
          <w:sz w:val="21"/>
        </w:rPr>
        <w:t xml:space="preserve"> and provide an opportunity for students to acquire competency and depth in the three major areas of scholarship in the department, namely African-American Studies, African Diaspora Studies, and African Studies. The courses designated to build depth and competency include the following:</w:t>
      </w:r>
    </w:p>
    <w:p w:rsidR="00774374" w:rsidRDefault="00774374" w:rsidP="00CE43E1">
      <w:pPr>
        <w:pStyle w:val="ListParagraph"/>
        <w:tabs>
          <w:tab w:val="left" w:pos="481"/>
        </w:tabs>
        <w:ind w:left="407" w:firstLine="0"/>
        <w:rPr>
          <w:color w:val="0F0F0F"/>
          <w:sz w:val="21"/>
        </w:rPr>
      </w:pPr>
    </w:p>
    <w:p w:rsidR="007A56C9" w:rsidRPr="00CE43E1" w:rsidRDefault="007A56C9" w:rsidP="007A56C9">
      <w:pPr>
        <w:pStyle w:val="ListParagraph"/>
        <w:numPr>
          <w:ilvl w:val="1"/>
          <w:numId w:val="5"/>
        </w:numPr>
        <w:tabs>
          <w:tab w:val="left" w:pos="488"/>
        </w:tabs>
        <w:rPr>
          <w:color w:val="0F0F0F"/>
          <w:w w:val="105"/>
          <w:sz w:val="21"/>
        </w:rPr>
      </w:pPr>
      <w:r w:rsidRPr="00CE43E1">
        <w:rPr>
          <w:color w:val="0F0F0F"/>
          <w:w w:val="105"/>
          <w:sz w:val="21"/>
        </w:rPr>
        <w:t>African Descent Communities and Cultures in</w:t>
      </w:r>
    </w:p>
    <w:p w:rsidR="007A56C9" w:rsidRPr="00CE43E1" w:rsidRDefault="007A56C9" w:rsidP="007A56C9">
      <w:pPr>
        <w:pStyle w:val="ListParagraph"/>
        <w:numPr>
          <w:ilvl w:val="4"/>
          <w:numId w:val="5"/>
        </w:numPr>
        <w:tabs>
          <w:tab w:val="left" w:pos="488"/>
        </w:tabs>
        <w:rPr>
          <w:sz w:val="21"/>
        </w:rPr>
      </w:pPr>
      <w:r w:rsidRPr="00CE43E1">
        <w:rPr>
          <w:color w:val="242424"/>
          <w:w w:val="105"/>
          <w:sz w:val="21"/>
        </w:rPr>
        <w:t>Latin America and the Caribbean (AAS</w:t>
      </w:r>
      <w:r w:rsidR="00CD7D7C">
        <w:rPr>
          <w:color w:val="242424"/>
          <w:w w:val="105"/>
          <w:sz w:val="21"/>
        </w:rPr>
        <w:t xml:space="preserve"> </w:t>
      </w:r>
      <w:r w:rsidRPr="00CE43E1">
        <w:rPr>
          <w:color w:val="242424"/>
          <w:w w:val="105"/>
          <w:sz w:val="21"/>
        </w:rPr>
        <w:t>107A)</w:t>
      </w:r>
    </w:p>
    <w:p w:rsidR="007A56C9" w:rsidRPr="00CE43E1" w:rsidRDefault="007A56C9" w:rsidP="007A56C9">
      <w:pPr>
        <w:pStyle w:val="ListParagraph"/>
        <w:numPr>
          <w:ilvl w:val="4"/>
          <w:numId w:val="5"/>
        </w:numPr>
        <w:tabs>
          <w:tab w:val="left" w:pos="488"/>
        </w:tabs>
        <w:rPr>
          <w:sz w:val="21"/>
        </w:rPr>
      </w:pPr>
      <w:r w:rsidRPr="00CE43E1">
        <w:rPr>
          <w:color w:val="242424"/>
          <w:w w:val="105"/>
          <w:sz w:val="21"/>
        </w:rPr>
        <w:lastRenderedPageBreak/>
        <w:t>North America (AAS</w:t>
      </w:r>
      <w:r w:rsidR="00CD7D7C">
        <w:rPr>
          <w:color w:val="242424"/>
          <w:w w:val="105"/>
          <w:sz w:val="21"/>
        </w:rPr>
        <w:t xml:space="preserve"> </w:t>
      </w:r>
      <w:r w:rsidRPr="00CE43E1">
        <w:rPr>
          <w:color w:val="242424"/>
          <w:w w:val="105"/>
          <w:sz w:val="21"/>
        </w:rPr>
        <w:t>107B)</w:t>
      </w:r>
    </w:p>
    <w:p w:rsidR="007A56C9" w:rsidRPr="00CE43E1" w:rsidRDefault="007A56C9" w:rsidP="007A56C9">
      <w:pPr>
        <w:pStyle w:val="ListParagraph"/>
        <w:numPr>
          <w:ilvl w:val="4"/>
          <w:numId w:val="5"/>
        </w:numPr>
        <w:tabs>
          <w:tab w:val="left" w:pos="488"/>
        </w:tabs>
        <w:rPr>
          <w:sz w:val="21"/>
        </w:rPr>
      </w:pPr>
      <w:r w:rsidRPr="00CE43E1">
        <w:rPr>
          <w:color w:val="242424"/>
          <w:w w:val="105"/>
          <w:sz w:val="21"/>
        </w:rPr>
        <w:t>Asia (AAS</w:t>
      </w:r>
      <w:r w:rsidR="00CD7D7C">
        <w:rPr>
          <w:color w:val="242424"/>
          <w:w w:val="105"/>
          <w:sz w:val="21"/>
        </w:rPr>
        <w:t xml:space="preserve"> </w:t>
      </w:r>
      <w:r w:rsidRPr="00CE43E1">
        <w:rPr>
          <w:color w:val="242424"/>
          <w:w w:val="105"/>
          <w:sz w:val="21"/>
        </w:rPr>
        <w:t>107C)</w:t>
      </w:r>
    </w:p>
    <w:p w:rsidR="007A56C9" w:rsidRPr="007A56C9" w:rsidRDefault="007A56C9" w:rsidP="007A56C9">
      <w:pPr>
        <w:pStyle w:val="ListParagraph"/>
        <w:numPr>
          <w:ilvl w:val="4"/>
          <w:numId w:val="5"/>
        </w:numPr>
        <w:tabs>
          <w:tab w:val="left" w:pos="488"/>
        </w:tabs>
        <w:rPr>
          <w:sz w:val="21"/>
        </w:rPr>
      </w:pPr>
      <w:r w:rsidRPr="00CE43E1">
        <w:rPr>
          <w:color w:val="242424"/>
          <w:w w:val="105"/>
          <w:sz w:val="21"/>
        </w:rPr>
        <w:t>Europe (AAS</w:t>
      </w:r>
      <w:r w:rsidR="00CD7D7C">
        <w:rPr>
          <w:color w:val="242424"/>
          <w:w w:val="105"/>
          <w:sz w:val="21"/>
        </w:rPr>
        <w:t xml:space="preserve"> </w:t>
      </w:r>
      <w:r w:rsidRPr="00CE43E1">
        <w:rPr>
          <w:color w:val="242424"/>
          <w:w w:val="105"/>
          <w:sz w:val="21"/>
        </w:rPr>
        <w:t>107D)</w:t>
      </w:r>
    </w:p>
    <w:p w:rsidR="007A56C9" w:rsidRPr="00CE43E1" w:rsidRDefault="007A56C9" w:rsidP="007A56C9">
      <w:pPr>
        <w:pStyle w:val="ListParagraph"/>
        <w:tabs>
          <w:tab w:val="left" w:pos="488"/>
        </w:tabs>
        <w:ind w:left="1817" w:firstLine="0"/>
        <w:rPr>
          <w:sz w:val="21"/>
        </w:rPr>
      </w:pPr>
    </w:p>
    <w:p w:rsidR="00C942D0" w:rsidRDefault="00C942D0" w:rsidP="00CE43E1">
      <w:pPr>
        <w:pStyle w:val="ListParagraph"/>
        <w:numPr>
          <w:ilvl w:val="1"/>
          <w:numId w:val="5"/>
        </w:numPr>
        <w:tabs>
          <w:tab w:val="left" w:pos="481"/>
        </w:tabs>
        <w:rPr>
          <w:sz w:val="21"/>
        </w:rPr>
      </w:pPr>
      <w:r w:rsidRPr="00CE43E1">
        <w:rPr>
          <w:sz w:val="21"/>
        </w:rPr>
        <w:t>West African Social Organization (AAS 110)</w:t>
      </w:r>
    </w:p>
    <w:p w:rsidR="007A56C9" w:rsidRDefault="007A56C9" w:rsidP="007A56C9">
      <w:pPr>
        <w:pStyle w:val="ListParagraph"/>
        <w:tabs>
          <w:tab w:val="left" w:pos="481"/>
        </w:tabs>
        <w:ind w:left="520" w:firstLine="0"/>
        <w:rPr>
          <w:sz w:val="21"/>
        </w:rPr>
      </w:pPr>
    </w:p>
    <w:p w:rsidR="007A56C9" w:rsidRDefault="00904CCB" w:rsidP="00CE43E1">
      <w:pPr>
        <w:pStyle w:val="ListParagraph"/>
        <w:numPr>
          <w:ilvl w:val="1"/>
          <w:numId w:val="5"/>
        </w:numPr>
        <w:tabs>
          <w:tab w:val="left" w:pos="481"/>
        </w:tabs>
        <w:rPr>
          <w:sz w:val="21"/>
        </w:rPr>
      </w:pPr>
      <w:r>
        <w:rPr>
          <w:sz w:val="21"/>
        </w:rPr>
        <w:t xml:space="preserve">Black Female Experience in Contemporary Society </w:t>
      </w:r>
      <w:r w:rsidR="00901906">
        <w:rPr>
          <w:sz w:val="21"/>
        </w:rPr>
        <w:t xml:space="preserve">(AAS </w:t>
      </w:r>
      <w:r w:rsidR="007A56C9">
        <w:rPr>
          <w:sz w:val="21"/>
        </w:rPr>
        <w:t>123</w:t>
      </w:r>
      <w:r w:rsidR="00901906">
        <w:rPr>
          <w:sz w:val="21"/>
        </w:rPr>
        <w:t>)</w:t>
      </w:r>
    </w:p>
    <w:p w:rsidR="007A56C9" w:rsidRPr="007A56C9" w:rsidRDefault="007A56C9" w:rsidP="007A56C9">
      <w:pPr>
        <w:pStyle w:val="ListParagraph"/>
        <w:rPr>
          <w:sz w:val="21"/>
        </w:rPr>
      </w:pPr>
    </w:p>
    <w:p w:rsidR="007A56C9" w:rsidRDefault="00904CCB" w:rsidP="00CE43E1">
      <w:pPr>
        <w:pStyle w:val="ListParagraph"/>
        <w:numPr>
          <w:ilvl w:val="1"/>
          <w:numId w:val="5"/>
        </w:numPr>
        <w:tabs>
          <w:tab w:val="left" w:pos="481"/>
        </w:tabs>
        <w:rPr>
          <w:sz w:val="21"/>
        </w:rPr>
      </w:pPr>
      <w:r>
        <w:rPr>
          <w:sz w:val="21"/>
        </w:rPr>
        <w:t xml:space="preserve"> Education in the African-American Community </w:t>
      </w:r>
      <w:r w:rsidR="00901906">
        <w:rPr>
          <w:sz w:val="21"/>
        </w:rPr>
        <w:t xml:space="preserve">(AAS </w:t>
      </w:r>
      <w:r w:rsidR="007A56C9">
        <w:rPr>
          <w:sz w:val="21"/>
        </w:rPr>
        <w:t>130</w:t>
      </w:r>
      <w:r w:rsidR="00901906">
        <w:rPr>
          <w:sz w:val="21"/>
        </w:rPr>
        <w:t xml:space="preserve">) </w:t>
      </w:r>
    </w:p>
    <w:p w:rsidR="007A56C9" w:rsidRPr="007A56C9" w:rsidRDefault="007A56C9" w:rsidP="007A56C9">
      <w:pPr>
        <w:pStyle w:val="ListParagraph"/>
        <w:rPr>
          <w:sz w:val="21"/>
        </w:rPr>
      </w:pPr>
    </w:p>
    <w:p w:rsidR="007A56C9" w:rsidRPr="007A56C9" w:rsidRDefault="007A56C9" w:rsidP="007A56C9">
      <w:pPr>
        <w:pStyle w:val="ListParagraph"/>
        <w:numPr>
          <w:ilvl w:val="1"/>
          <w:numId w:val="5"/>
        </w:numPr>
        <w:tabs>
          <w:tab w:val="left" w:pos="481"/>
        </w:tabs>
        <w:rPr>
          <w:sz w:val="21"/>
        </w:rPr>
      </w:pPr>
      <w:r w:rsidRPr="00CE43E1">
        <w:rPr>
          <w:color w:val="0F0F0F"/>
          <w:sz w:val="21"/>
        </w:rPr>
        <w:t>The Black Family in America (AAS 133)</w:t>
      </w:r>
    </w:p>
    <w:p w:rsidR="007A56C9" w:rsidRPr="007A56C9" w:rsidRDefault="007A56C9" w:rsidP="007A56C9">
      <w:pPr>
        <w:pStyle w:val="ListParagraph"/>
        <w:rPr>
          <w:sz w:val="21"/>
        </w:rPr>
      </w:pPr>
    </w:p>
    <w:p w:rsidR="007A56C9" w:rsidRDefault="00904CCB" w:rsidP="007A56C9">
      <w:pPr>
        <w:pStyle w:val="ListParagraph"/>
        <w:numPr>
          <w:ilvl w:val="1"/>
          <w:numId w:val="5"/>
        </w:numPr>
        <w:tabs>
          <w:tab w:val="left" w:pos="481"/>
        </w:tabs>
        <w:rPr>
          <w:sz w:val="21"/>
        </w:rPr>
      </w:pPr>
      <w:r>
        <w:rPr>
          <w:sz w:val="21"/>
        </w:rPr>
        <w:t xml:space="preserve">Psychology of the African American Experience </w:t>
      </w:r>
      <w:r w:rsidR="00901906">
        <w:rPr>
          <w:sz w:val="21"/>
        </w:rPr>
        <w:t>(</w:t>
      </w:r>
      <w:r>
        <w:rPr>
          <w:sz w:val="21"/>
        </w:rPr>
        <w:t>AAS</w:t>
      </w:r>
      <w:r w:rsidR="007A56C9">
        <w:rPr>
          <w:sz w:val="21"/>
        </w:rPr>
        <w:t>141</w:t>
      </w:r>
      <w:r w:rsidR="00901906">
        <w:rPr>
          <w:sz w:val="21"/>
        </w:rPr>
        <w:t>)</w:t>
      </w:r>
    </w:p>
    <w:p w:rsidR="007A56C9" w:rsidRPr="007A56C9" w:rsidRDefault="007A56C9" w:rsidP="007A56C9">
      <w:pPr>
        <w:pStyle w:val="ListParagraph"/>
        <w:rPr>
          <w:sz w:val="21"/>
        </w:rPr>
      </w:pPr>
    </w:p>
    <w:p w:rsidR="007A56C9" w:rsidRDefault="00904CCB" w:rsidP="007A56C9">
      <w:pPr>
        <w:pStyle w:val="ListParagraph"/>
        <w:numPr>
          <w:ilvl w:val="1"/>
          <w:numId w:val="5"/>
        </w:numPr>
        <w:tabs>
          <w:tab w:val="left" w:pos="481"/>
        </w:tabs>
        <w:rPr>
          <w:sz w:val="21"/>
        </w:rPr>
      </w:pPr>
      <w:r>
        <w:rPr>
          <w:sz w:val="21"/>
        </w:rPr>
        <w:t xml:space="preserve">Black Social and Political Thought </w:t>
      </w:r>
      <w:r w:rsidR="00901906">
        <w:rPr>
          <w:sz w:val="21"/>
        </w:rPr>
        <w:t xml:space="preserve">(AAS </w:t>
      </w:r>
      <w:r w:rsidR="007A56C9">
        <w:rPr>
          <w:sz w:val="21"/>
        </w:rPr>
        <w:t>145A</w:t>
      </w:r>
      <w:r w:rsidR="00901906">
        <w:rPr>
          <w:sz w:val="21"/>
        </w:rPr>
        <w:t>)</w:t>
      </w:r>
    </w:p>
    <w:p w:rsidR="007A56C9" w:rsidRPr="007A56C9" w:rsidRDefault="007A56C9" w:rsidP="007A56C9">
      <w:pPr>
        <w:pStyle w:val="ListParagraph"/>
        <w:rPr>
          <w:sz w:val="21"/>
        </w:rPr>
      </w:pPr>
    </w:p>
    <w:p w:rsidR="007A56C9" w:rsidRPr="007A56C9" w:rsidRDefault="00904CCB" w:rsidP="007A56C9">
      <w:pPr>
        <w:pStyle w:val="ListParagraph"/>
        <w:numPr>
          <w:ilvl w:val="1"/>
          <w:numId w:val="5"/>
        </w:numPr>
        <w:tabs>
          <w:tab w:val="left" w:pos="481"/>
        </w:tabs>
        <w:rPr>
          <w:sz w:val="21"/>
        </w:rPr>
      </w:pPr>
      <w:r>
        <w:rPr>
          <w:sz w:val="21"/>
        </w:rPr>
        <w:t xml:space="preserve">Afro-American Vernacular Music and Verbal Arts </w:t>
      </w:r>
      <w:r w:rsidR="00901906">
        <w:rPr>
          <w:sz w:val="21"/>
        </w:rPr>
        <w:t>(</w:t>
      </w:r>
      <w:r>
        <w:rPr>
          <w:sz w:val="21"/>
        </w:rPr>
        <w:t xml:space="preserve">AAS </w:t>
      </w:r>
      <w:r w:rsidR="007A56C9">
        <w:rPr>
          <w:sz w:val="21"/>
        </w:rPr>
        <w:t>151</w:t>
      </w:r>
      <w:r w:rsidR="00901906">
        <w:rPr>
          <w:sz w:val="21"/>
        </w:rPr>
        <w:t>)</w:t>
      </w:r>
    </w:p>
    <w:p w:rsidR="00774374" w:rsidRPr="00CE43E1" w:rsidRDefault="00774374" w:rsidP="00CE43E1">
      <w:pPr>
        <w:pStyle w:val="ListParagraph"/>
        <w:tabs>
          <w:tab w:val="left" w:pos="481"/>
        </w:tabs>
        <w:ind w:left="520" w:firstLine="0"/>
        <w:rPr>
          <w:sz w:val="21"/>
        </w:rPr>
      </w:pPr>
    </w:p>
    <w:p w:rsidR="00AE6E11" w:rsidRPr="00CE43E1" w:rsidRDefault="00C942D0" w:rsidP="00CE43E1">
      <w:pPr>
        <w:pStyle w:val="ListParagraph"/>
        <w:numPr>
          <w:ilvl w:val="1"/>
          <w:numId w:val="5"/>
        </w:numPr>
        <w:tabs>
          <w:tab w:val="left" w:pos="481"/>
        </w:tabs>
        <w:rPr>
          <w:sz w:val="21"/>
        </w:rPr>
      </w:pPr>
      <w:r w:rsidRPr="00CE43E1">
        <w:rPr>
          <w:sz w:val="21"/>
        </w:rPr>
        <w:t>African Literature (AAS 153)</w:t>
      </w:r>
    </w:p>
    <w:p w:rsidR="00774374" w:rsidRPr="00CE43E1" w:rsidRDefault="00774374" w:rsidP="00CE43E1">
      <w:pPr>
        <w:pStyle w:val="ListParagraph"/>
        <w:rPr>
          <w:sz w:val="21"/>
        </w:rPr>
      </w:pPr>
    </w:p>
    <w:p w:rsidR="00C942D0" w:rsidRDefault="00C942D0" w:rsidP="00CE43E1">
      <w:pPr>
        <w:pStyle w:val="ListParagraph"/>
        <w:numPr>
          <w:ilvl w:val="1"/>
          <w:numId w:val="5"/>
        </w:numPr>
        <w:tabs>
          <w:tab w:val="left" w:pos="481"/>
        </w:tabs>
        <w:rPr>
          <w:sz w:val="21"/>
        </w:rPr>
      </w:pPr>
      <w:r w:rsidRPr="00CE43E1">
        <w:rPr>
          <w:sz w:val="21"/>
        </w:rPr>
        <w:t>Literature and Society in South Africa (AAS 157)</w:t>
      </w:r>
    </w:p>
    <w:p w:rsidR="007A56C9" w:rsidRPr="007A56C9" w:rsidRDefault="007A56C9" w:rsidP="007A56C9">
      <w:pPr>
        <w:pStyle w:val="ListParagraph"/>
        <w:rPr>
          <w:sz w:val="21"/>
        </w:rPr>
      </w:pPr>
    </w:p>
    <w:p w:rsidR="007A56C9" w:rsidRPr="00CE43E1" w:rsidRDefault="00904CCB" w:rsidP="00CE43E1">
      <w:pPr>
        <w:pStyle w:val="ListParagraph"/>
        <w:numPr>
          <w:ilvl w:val="1"/>
          <w:numId w:val="5"/>
        </w:numPr>
        <w:tabs>
          <w:tab w:val="left" w:pos="481"/>
        </w:tabs>
        <w:rPr>
          <w:sz w:val="21"/>
        </w:rPr>
      </w:pPr>
      <w:r>
        <w:rPr>
          <w:sz w:val="21"/>
        </w:rPr>
        <w:t xml:space="preserve">African-American Folklore (AAS </w:t>
      </w:r>
      <w:r w:rsidR="007A56C9">
        <w:rPr>
          <w:sz w:val="21"/>
        </w:rPr>
        <w:t>160</w:t>
      </w:r>
      <w:r>
        <w:rPr>
          <w:sz w:val="21"/>
        </w:rPr>
        <w:t>)</w:t>
      </w:r>
    </w:p>
    <w:p w:rsidR="007A56C9" w:rsidRPr="007A56C9" w:rsidRDefault="007A56C9" w:rsidP="007A56C9">
      <w:pPr>
        <w:tabs>
          <w:tab w:val="left" w:pos="481"/>
        </w:tabs>
        <w:rPr>
          <w:sz w:val="21"/>
        </w:rPr>
      </w:pPr>
    </w:p>
    <w:p w:rsidR="00774374" w:rsidRDefault="00C942D0" w:rsidP="00CE43E1">
      <w:pPr>
        <w:pStyle w:val="ListParagraph"/>
        <w:numPr>
          <w:ilvl w:val="1"/>
          <w:numId w:val="5"/>
        </w:numPr>
        <w:tabs>
          <w:tab w:val="left" w:pos="481"/>
        </w:tabs>
        <w:rPr>
          <w:sz w:val="21"/>
        </w:rPr>
      </w:pPr>
      <w:r w:rsidRPr="00CE43E1">
        <w:rPr>
          <w:sz w:val="21"/>
        </w:rPr>
        <w:t>African Religions in the Americas (AAS 163</w:t>
      </w:r>
      <w:r w:rsidR="00774374" w:rsidRPr="00CE43E1">
        <w:rPr>
          <w:sz w:val="21"/>
        </w:rPr>
        <w:t>)</w:t>
      </w:r>
    </w:p>
    <w:p w:rsidR="007A56C9" w:rsidRPr="007A56C9" w:rsidRDefault="007A56C9" w:rsidP="007A56C9">
      <w:pPr>
        <w:pStyle w:val="ListParagraph"/>
        <w:rPr>
          <w:sz w:val="21"/>
        </w:rPr>
      </w:pPr>
    </w:p>
    <w:p w:rsidR="007A56C9" w:rsidRDefault="00904CCB" w:rsidP="00CE43E1">
      <w:pPr>
        <w:pStyle w:val="ListParagraph"/>
        <w:numPr>
          <w:ilvl w:val="1"/>
          <w:numId w:val="5"/>
        </w:numPr>
        <w:tabs>
          <w:tab w:val="left" w:pos="481"/>
        </w:tabs>
        <w:rPr>
          <w:sz w:val="21"/>
        </w:rPr>
      </w:pPr>
      <w:r>
        <w:rPr>
          <w:sz w:val="21"/>
        </w:rPr>
        <w:t xml:space="preserve">Afro Christianity and the Black Church (AAS </w:t>
      </w:r>
      <w:r w:rsidR="007A56C9">
        <w:rPr>
          <w:sz w:val="21"/>
        </w:rPr>
        <w:t>165</w:t>
      </w:r>
      <w:r>
        <w:rPr>
          <w:sz w:val="21"/>
        </w:rPr>
        <w:t>)</w:t>
      </w:r>
    </w:p>
    <w:p w:rsidR="007A56C9" w:rsidRPr="007A56C9" w:rsidRDefault="007A56C9" w:rsidP="007A56C9">
      <w:pPr>
        <w:pStyle w:val="ListParagraph"/>
        <w:rPr>
          <w:sz w:val="21"/>
        </w:rPr>
      </w:pPr>
    </w:p>
    <w:p w:rsidR="007A56C9" w:rsidRDefault="00904CCB" w:rsidP="00CE43E1">
      <w:pPr>
        <w:pStyle w:val="ListParagraph"/>
        <w:numPr>
          <w:ilvl w:val="1"/>
          <w:numId w:val="5"/>
        </w:numPr>
        <w:tabs>
          <w:tab w:val="left" w:pos="481"/>
        </w:tabs>
        <w:rPr>
          <w:sz w:val="21"/>
        </w:rPr>
      </w:pPr>
      <w:r>
        <w:rPr>
          <w:sz w:val="21"/>
        </w:rPr>
        <w:t xml:space="preserve">History of African American Television (AAS </w:t>
      </w:r>
      <w:r w:rsidR="007A56C9">
        <w:rPr>
          <w:sz w:val="21"/>
        </w:rPr>
        <w:t>169</w:t>
      </w:r>
      <w:r>
        <w:rPr>
          <w:sz w:val="21"/>
        </w:rPr>
        <w:t>)</w:t>
      </w:r>
    </w:p>
    <w:p w:rsidR="007A56C9" w:rsidRPr="007A56C9" w:rsidRDefault="007A56C9" w:rsidP="007A56C9">
      <w:pPr>
        <w:pStyle w:val="ListParagraph"/>
        <w:rPr>
          <w:sz w:val="21"/>
        </w:rPr>
      </w:pPr>
    </w:p>
    <w:p w:rsidR="007A56C9" w:rsidRPr="007A56C9" w:rsidRDefault="007A56C9" w:rsidP="007A56C9">
      <w:pPr>
        <w:pStyle w:val="ListParagraph"/>
        <w:numPr>
          <w:ilvl w:val="1"/>
          <w:numId w:val="5"/>
        </w:numPr>
        <w:tabs>
          <w:tab w:val="left" w:pos="481"/>
        </w:tabs>
        <w:rPr>
          <w:sz w:val="21"/>
        </w:rPr>
      </w:pPr>
      <w:r w:rsidRPr="00CE43E1">
        <w:rPr>
          <w:color w:val="0F0F0F"/>
          <w:sz w:val="21"/>
        </w:rPr>
        <w:t>Diaspora and New Black Identities</w:t>
      </w:r>
      <w:r w:rsidRPr="00CE43E1">
        <w:rPr>
          <w:color w:val="0F0F0F"/>
          <w:spacing w:val="35"/>
          <w:sz w:val="21"/>
        </w:rPr>
        <w:t xml:space="preserve"> </w:t>
      </w:r>
      <w:r w:rsidRPr="00CE43E1">
        <w:rPr>
          <w:color w:val="0F0F0F"/>
          <w:sz w:val="21"/>
        </w:rPr>
        <w:t>(AAS</w:t>
      </w:r>
      <w:r w:rsidR="00CD7D7C">
        <w:rPr>
          <w:color w:val="0F0F0F"/>
          <w:sz w:val="21"/>
        </w:rPr>
        <w:t xml:space="preserve"> </w:t>
      </w:r>
      <w:r w:rsidRPr="00CE43E1">
        <w:rPr>
          <w:color w:val="0F0F0F"/>
          <w:sz w:val="21"/>
        </w:rPr>
        <w:t>172)</w:t>
      </w:r>
    </w:p>
    <w:p w:rsidR="00774374" w:rsidRPr="00CE43E1" w:rsidRDefault="00774374" w:rsidP="00CE43E1">
      <w:pPr>
        <w:pStyle w:val="ListParagraph"/>
        <w:rPr>
          <w:sz w:val="21"/>
        </w:rPr>
      </w:pPr>
    </w:p>
    <w:p w:rsidR="00C942D0" w:rsidRPr="00CE43E1" w:rsidRDefault="00C942D0" w:rsidP="00CE43E1">
      <w:pPr>
        <w:pStyle w:val="ListParagraph"/>
        <w:numPr>
          <w:ilvl w:val="1"/>
          <w:numId w:val="5"/>
        </w:numPr>
        <w:tabs>
          <w:tab w:val="left" w:pos="481"/>
        </w:tabs>
        <w:rPr>
          <w:sz w:val="21"/>
        </w:rPr>
      </w:pPr>
      <w:r w:rsidRPr="00CE43E1">
        <w:rPr>
          <w:sz w:val="21"/>
        </w:rPr>
        <w:t>The Politics of Life in Africa (AAS 177)</w:t>
      </w:r>
    </w:p>
    <w:p w:rsidR="00774374" w:rsidRPr="00CE43E1" w:rsidRDefault="00774374" w:rsidP="00CE43E1">
      <w:pPr>
        <w:pStyle w:val="ListParagraph"/>
        <w:tabs>
          <w:tab w:val="left" w:pos="481"/>
        </w:tabs>
        <w:ind w:left="520" w:firstLine="0"/>
        <w:rPr>
          <w:sz w:val="21"/>
        </w:rPr>
      </w:pPr>
    </w:p>
    <w:p w:rsidR="00C942D0" w:rsidRDefault="00C942D0" w:rsidP="00CE43E1">
      <w:pPr>
        <w:pStyle w:val="ListParagraph"/>
        <w:numPr>
          <w:ilvl w:val="1"/>
          <w:numId w:val="5"/>
        </w:numPr>
        <w:tabs>
          <w:tab w:val="left" w:pos="481"/>
        </w:tabs>
        <w:rPr>
          <w:sz w:val="21"/>
        </w:rPr>
      </w:pPr>
      <w:r w:rsidRPr="00CE43E1">
        <w:rPr>
          <w:sz w:val="21"/>
        </w:rPr>
        <w:t>African Modernity and Globalization (AAS 178)</w:t>
      </w:r>
    </w:p>
    <w:p w:rsidR="00A0147D" w:rsidRPr="00A0147D" w:rsidRDefault="00A0147D" w:rsidP="00A0147D">
      <w:pPr>
        <w:pStyle w:val="ListParagraph"/>
        <w:rPr>
          <w:sz w:val="21"/>
        </w:rPr>
      </w:pPr>
    </w:p>
    <w:p w:rsidR="00A0147D" w:rsidRDefault="00A0147D" w:rsidP="00CE43E1">
      <w:pPr>
        <w:pStyle w:val="ListParagraph"/>
        <w:numPr>
          <w:ilvl w:val="1"/>
          <w:numId w:val="5"/>
        </w:numPr>
        <w:tabs>
          <w:tab w:val="left" w:pos="481"/>
        </w:tabs>
        <w:rPr>
          <w:sz w:val="21"/>
        </w:rPr>
      </w:pPr>
      <w:r>
        <w:rPr>
          <w:sz w:val="21"/>
        </w:rPr>
        <w:t>Race and Ethnicity in Latin America (AAS 180)</w:t>
      </w:r>
    </w:p>
    <w:p w:rsidR="007A56C9" w:rsidRPr="007A56C9" w:rsidRDefault="007A56C9" w:rsidP="007A56C9">
      <w:pPr>
        <w:pStyle w:val="ListParagraph"/>
        <w:rPr>
          <w:sz w:val="21"/>
        </w:rPr>
      </w:pPr>
    </w:p>
    <w:p w:rsidR="007A56C9" w:rsidRDefault="00904CCB" w:rsidP="00CE43E1">
      <w:pPr>
        <w:pStyle w:val="ListParagraph"/>
        <w:numPr>
          <w:ilvl w:val="1"/>
          <w:numId w:val="5"/>
        </w:numPr>
        <w:tabs>
          <w:tab w:val="left" w:pos="481"/>
        </w:tabs>
        <w:rPr>
          <w:sz w:val="21"/>
        </w:rPr>
      </w:pPr>
      <w:r>
        <w:rPr>
          <w:sz w:val="21"/>
        </w:rPr>
        <w:t xml:space="preserve">Topics in African American Film (AAS </w:t>
      </w:r>
      <w:r w:rsidR="007A56C9">
        <w:rPr>
          <w:sz w:val="21"/>
        </w:rPr>
        <w:t>185</w:t>
      </w:r>
      <w:r>
        <w:rPr>
          <w:sz w:val="21"/>
        </w:rPr>
        <w:t>)</w:t>
      </w:r>
    </w:p>
    <w:p w:rsidR="007A56C9" w:rsidRPr="007A56C9" w:rsidRDefault="007A56C9" w:rsidP="007A56C9">
      <w:pPr>
        <w:pStyle w:val="ListParagraph"/>
        <w:rPr>
          <w:sz w:val="21"/>
        </w:rPr>
      </w:pPr>
    </w:p>
    <w:p w:rsidR="007A56C9" w:rsidRDefault="00904CCB" w:rsidP="00CE43E1">
      <w:pPr>
        <w:pStyle w:val="ListParagraph"/>
        <w:numPr>
          <w:ilvl w:val="1"/>
          <w:numId w:val="5"/>
        </w:numPr>
        <w:tabs>
          <w:tab w:val="left" w:pos="481"/>
        </w:tabs>
        <w:rPr>
          <w:sz w:val="21"/>
        </w:rPr>
      </w:pPr>
      <w:r>
        <w:rPr>
          <w:sz w:val="21"/>
        </w:rPr>
        <w:t xml:space="preserve">Topics in African and African Diaspora Studies (AAS </w:t>
      </w:r>
      <w:r w:rsidR="007A56C9">
        <w:rPr>
          <w:sz w:val="21"/>
        </w:rPr>
        <w:t>190</w:t>
      </w:r>
      <w:r>
        <w:rPr>
          <w:sz w:val="21"/>
        </w:rPr>
        <w:t>)</w:t>
      </w:r>
    </w:p>
    <w:p w:rsidR="007A56C9" w:rsidRPr="007A56C9" w:rsidRDefault="007A56C9" w:rsidP="007A56C9">
      <w:pPr>
        <w:pStyle w:val="ListParagraph"/>
        <w:rPr>
          <w:sz w:val="21"/>
        </w:rPr>
      </w:pPr>
    </w:p>
    <w:p w:rsidR="007A56C9" w:rsidRDefault="00904CCB" w:rsidP="00CE43E1">
      <w:pPr>
        <w:pStyle w:val="ListParagraph"/>
        <w:numPr>
          <w:ilvl w:val="1"/>
          <w:numId w:val="5"/>
        </w:numPr>
        <w:tabs>
          <w:tab w:val="left" w:pos="481"/>
        </w:tabs>
        <w:rPr>
          <w:sz w:val="21"/>
        </w:rPr>
      </w:pPr>
      <w:r>
        <w:rPr>
          <w:sz w:val="21"/>
        </w:rPr>
        <w:t xml:space="preserve">Internship in African American and African Studies (AAS </w:t>
      </w:r>
      <w:r w:rsidR="007A56C9">
        <w:rPr>
          <w:sz w:val="21"/>
        </w:rPr>
        <w:t>192</w:t>
      </w:r>
      <w:r>
        <w:rPr>
          <w:sz w:val="21"/>
        </w:rPr>
        <w:t>)</w:t>
      </w:r>
    </w:p>
    <w:p w:rsidR="007A56C9" w:rsidRPr="007A56C9" w:rsidRDefault="007A56C9" w:rsidP="007A56C9">
      <w:pPr>
        <w:pStyle w:val="ListParagraph"/>
        <w:rPr>
          <w:sz w:val="21"/>
        </w:rPr>
      </w:pPr>
    </w:p>
    <w:p w:rsidR="007A56C9" w:rsidRPr="00CE43E1" w:rsidRDefault="00904CCB" w:rsidP="00CE43E1">
      <w:pPr>
        <w:pStyle w:val="ListParagraph"/>
        <w:numPr>
          <w:ilvl w:val="1"/>
          <w:numId w:val="5"/>
        </w:numPr>
        <w:tabs>
          <w:tab w:val="left" w:pos="481"/>
        </w:tabs>
        <w:rPr>
          <w:sz w:val="21"/>
        </w:rPr>
      </w:pPr>
      <w:r>
        <w:rPr>
          <w:sz w:val="21"/>
        </w:rPr>
        <w:t xml:space="preserve">Special Study for Advanced Undergraduates( AAS </w:t>
      </w:r>
      <w:r w:rsidR="007A56C9">
        <w:rPr>
          <w:sz w:val="21"/>
        </w:rPr>
        <w:t>199</w:t>
      </w:r>
      <w:r>
        <w:rPr>
          <w:sz w:val="21"/>
        </w:rPr>
        <w:t xml:space="preserve">) </w:t>
      </w:r>
    </w:p>
    <w:p w:rsidR="00774374" w:rsidRPr="007A56C9" w:rsidRDefault="00774374" w:rsidP="007A56C9">
      <w:pPr>
        <w:tabs>
          <w:tab w:val="left" w:pos="481"/>
        </w:tabs>
        <w:rPr>
          <w:sz w:val="21"/>
        </w:rPr>
      </w:pPr>
    </w:p>
    <w:p w:rsidR="00774374" w:rsidRPr="00CE43E1" w:rsidRDefault="00774374" w:rsidP="00CE43E1">
      <w:pPr>
        <w:pStyle w:val="ListParagraph"/>
        <w:tabs>
          <w:tab w:val="left" w:pos="481"/>
        </w:tabs>
        <w:ind w:left="520" w:firstLine="0"/>
        <w:rPr>
          <w:sz w:val="21"/>
        </w:rPr>
      </w:pPr>
    </w:p>
    <w:sectPr w:rsidR="00774374" w:rsidRPr="00CE43E1" w:rsidSect="00B27782">
      <w:pgSz w:w="12240" w:h="15840"/>
      <w:pgMar w:top="1195" w:right="1325" w:bottom="1195"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A0D9D"/>
    <w:multiLevelType w:val="multilevel"/>
    <w:tmpl w:val="7E70F4D6"/>
    <w:lvl w:ilvl="0">
      <w:start w:val="1"/>
      <w:numFmt w:val="decimal"/>
      <w:lvlText w:val="%1."/>
      <w:lvlJc w:val="left"/>
      <w:pPr>
        <w:ind w:left="407" w:hanging="237"/>
        <w:jc w:val="left"/>
      </w:pPr>
      <w:rPr>
        <w:rFonts w:ascii="Arial" w:eastAsia="Arial" w:hAnsi="Arial" w:cs="Arial" w:hint="default"/>
        <w:color w:val="0F0F0F"/>
        <w:spacing w:val="-1"/>
        <w:w w:val="105"/>
        <w:sz w:val="21"/>
        <w:szCs w:val="21"/>
      </w:rPr>
    </w:lvl>
    <w:lvl w:ilvl="1">
      <w:start w:val="1"/>
      <w:numFmt w:val="decimal"/>
      <w:lvlText w:val="%1.%2"/>
      <w:lvlJc w:val="left"/>
      <w:pPr>
        <w:ind w:left="520" w:hanging="359"/>
        <w:jc w:val="left"/>
      </w:pPr>
      <w:rPr>
        <w:rFonts w:ascii="Arial" w:eastAsia="Arial" w:hAnsi="Arial" w:cs="Arial" w:hint="default"/>
        <w:color w:val="0F0F0F"/>
        <w:spacing w:val="-1"/>
        <w:w w:val="94"/>
        <w:sz w:val="21"/>
        <w:szCs w:val="21"/>
      </w:rPr>
    </w:lvl>
    <w:lvl w:ilvl="2">
      <w:numFmt w:val="bullet"/>
      <w:lvlText w:val="•"/>
      <w:lvlJc w:val="left"/>
      <w:pPr>
        <w:ind w:left="500" w:hanging="359"/>
      </w:pPr>
      <w:rPr>
        <w:rFonts w:hint="default"/>
      </w:rPr>
    </w:lvl>
    <w:lvl w:ilvl="3">
      <w:numFmt w:val="bullet"/>
      <w:lvlText w:val="•"/>
      <w:lvlJc w:val="left"/>
      <w:pPr>
        <w:ind w:left="520" w:hanging="359"/>
      </w:pPr>
      <w:rPr>
        <w:rFonts w:hint="default"/>
      </w:rPr>
    </w:lvl>
    <w:lvl w:ilvl="4">
      <w:numFmt w:val="bullet"/>
      <w:lvlText w:val="•"/>
      <w:lvlJc w:val="left"/>
      <w:pPr>
        <w:ind w:left="1817" w:hanging="359"/>
      </w:pPr>
      <w:rPr>
        <w:rFonts w:hint="default"/>
      </w:rPr>
    </w:lvl>
    <w:lvl w:ilvl="5">
      <w:numFmt w:val="bullet"/>
      <w:lvlText w:val="•"/>
      <w:lvlJc w:val="left"/>
      <w:pPr>
        <w:ind w:left="3114" w:hanging="359"/>
      </w:pPr>
      <w:rPr>
        <w:rFonts w:hint="default"/>
      </w:rPr>
    </w:lvl>
    <w:lvl w:ilvl="6">
      <w:numFmt w:val="bullet"/>
      <w:lvlText w:val="•"/>
      <w:lvlJc w:val="left"/>
      <w:pPr>
        <w:ind w:left="4411" w:hanging="359"/>
      </w:pPr>
      <w:rPr>
        <w:rFonts w:hint="default"/>
      </w:rPr>
    </w:lvl>
    <w:lvl w:ilvl="7">
      <w:numFmt w:val="bullet"/>
      <w:lvlText w:val="•"/>
      <w:lvlJc w:val="left"/>
      <w:pPr>
        <w:ind w:left="5708" w:hanging="359"/>
      </w:pPr>
      <w:rPr>
        <w:rFonts w:hint="default"/>
      </w:rPr>
    </w:lvl>
    <w:lvl w:ilvl="8">
      <w:numFmt w:val="bullet"/>
      <w:lvlText w:val="•"/>
      <w:lvlJc w:val="left"/>
      <w:pPr>
        <w:ind w:left="7005" w:hanging="359"/>
      </w:pPr>
      <w:rPr>
        <w:rFonts w:hint="default"/>
      </w:rPr>
    </w:lvl>
  </w:abstractNum>
  <w:abstractNum w:abstractNumId="1" w15:restartNumberingAfterBreak="0">
    <w:nsid w:val="16805D60"/>
    <w:multiLevelType w:val="multilevel"/>
    <w:tmpl w:val="7E70F4D6"/>
    <w:lvl w:ilvl="0">
      <w:start w:val="1"/>
      <w:numFmt w:val="decimal"/>
      <w:lvlText w:val="%1."/>
      <w:lvlJc w:val="left"/>
      <w:pPr>
        <w:ind w:left="407" w:hanging="237"/>
      </w:pPr>
      <w:rPr>
        <w:rFonts w:ascii="Arial" w:eastAsia="Arial" w:hAnsi="Arial" w:cs="Arial" w:hint="default"/>
        <w:color w:val="0F0F0F"/>
        <w:spacing w:val="-1"/>
        <w:w w:val="105"/>
        <w:sz w:val="21"/>
        <w:szCs w:val="21"/>
      </w:rPr>
    </w:lvl>
    <w:lvl w:ilvl="1">
      <w:start w:val="1"/>
      <w:numFmt w:val="decimal"/>
      <w:lvlText w:val="%1.%2"/>
      <w:lvlJc w:val="left"/>
      <w:pPr>
        <w:ind w:left="520" w:hanging="359"/>
      </w:pPr>
      <w:rPr>
        <w:rFonts w:ascii="Arial" w:eastAsia="Arial" w:hAnsi="Arial" w:cs="Arial" w:hint="default"/>
        <w:color w:val="0F0F0F"/>
        <w:spacing w:val="-1"/>
        <w:w w:val="94"/>
        <w:sz w:val="21"/>
        <w:szCs w:val="21"/>
      </w:rPr>
    </w:lvl>
    <w:lvl w:ilvl="2">
      <w:numFmt w:val="bullet"/>
      <w:lvlText w:val="•"/>
      <w:lvlJc w:val="left"/>
      <w:pPr>
        <w:ind w:left="500" w:hanging="359"/>
      </w:pPr>
      <w:rPr>
        <w:rFonts w:hint="default"/>
      </w:rPr>
    </w:lvl>
    <w:lvl w:ilvl="3">
      <w:numFmt w:val="bullet"/>
      <w:lvlText w:val="•"/>
      <w:lvlJc w:val="left"/>
      <w:pPr>
        <w:ind w:left="520" w:hanging="359"/>
      </w:pPr>
      <w:rPr>
        <w:rFonts w:hint="default"/>
      </w:rPr>
    </w:lvl>
    <w:lvl w:ilvl="4">
      <w:numFmt w:val="bullet"/>
      <w:lvlText w:val="•"/>
      <w:lvlJc w:val="left"/>
      <w:pPr>
        <w:ind w:left="1817" w:hanging="359"/>
      </w:pPr>
      <w:rPr>
        <w:rFonts w:hint="default"/>
      </w:rPr>
    </w:lvl>
    <w:lvl w:ilvl="5">
      <w:numFmt w:val="bullet"/>
      <w:lvlText w:val="•"/>
      <w:lvlJc w:val="left"/>
      <w:pPr>
        <w:ind w:left="3114" w:hanging="359"/>
      </w:pPr>
      <w:rPr>
        <w:rFonts w:hint="default"/>
      </w:rPr>
    </w:lvl>
    <w:lvl w:ilvl="6">
      <w:numFmt w:val="bullet"/>
      <w:lvlText w:val="•"/>
      <w:lvlJc w:val="left"/>
      <w:pPr>
        <w:ind w:left="4411" w:hanging="359"/>
      </w:pPr>
      <w:rPr>
        <w:rFonts w:hint="default"/>
      </w:rPr>
    </w:lvl>
    <w:lvl w:ilvl="7">
      <w:numFmt w:val="bullet"/>
      <w:lvlText w:val="•"/>
      <w:lvlJc w:val="left"/>
      <w:pPr>
        <w:ind w:left="5708" w:hanging="359"/>
      </w:pPr>
      <w:rPr>
        <w:rFonts w:hint="default"/>
      </w:rPr>
    </w:lvl>
    <w:lvl w:ilvl="8">
      <w:numFmt w:val="bullet"/>
      <w:lvlText w:val="•"/>
      <w:lvlJc w:val="left"/>
      <w:pPr>
        <w:ind w:left="7005" w:hanging="359"/>
      </w:pPr>
      <w:rPr>
        <w:rFonts w:hint="default"/>
      </w:rPr>
    </w:lvl>
  </w:abstractNum>
  <w:abstractNum w:abstractNumId="2" w15:restartNumberingAfterBreak="0">
    <w:nsid w:val="355C44B4"/>
    <w:multiLevelType w:val="multilevel"/>
    <w:tmpl w:val="7E70F4D6"/>
    <w:lvl w:ilvl="0">
      <w:start w:val="1"/>
      <w:numFmt w:val="decimal"/>
      <w:lvlText w:val="%1."/>
      <w:lvlJc w:val="left"/>
      <w:pPr>
        <w:ind w:left="407" w:hanging="237"/>
      </w:pPr>
      <w:rPr>
        <w:rFonts w:ascii="Arial" w:eastAsia="Arial" w:hAnsi="Arial" w:cs="Arial" w:hint="default"/>
        <w:color w:val="0F0F0F"/>
        <w:spacing w:val="-1"/>
        <w:w w:val="105"/>
        <w:sz w:val="21"/>
        <w:szCs w:val="21"/>
      </w:rPr>
    </w:lvl>
    <w:lvl w:ilvl="1">
      <w:start w:val="1"/>
      <w:numFmt w:val="decimal"/>
      <w:lvlText w:val="%1.%2"/>
      <w:lvlJc w:val="left"/>
      <w:pPr>
        <w:ind w:left="520" w:hanging="359"/>
      </w:pPr>
      <w:rPr>
        <w:rFonts w:ascii="Arial" w:eastAsia="Arial" w:hAnsi="Arial" w:cs="Arial" w:hint="default"/>
        <w:color w:val="0F0F0F"/>
        <w:spacing w:val="-1"/>
        <w:w w:val="94"/>
        <w:sz w:val="21"/>
        <w:szCs w:val="21"/>
      </w:rPr>
    </w:lvl>
    <w:lvl w:ilvl="2">
      <w:numFmt w:val="bullet"/>
      <w:lvlText w:val="•"/>
      <w:lvlJc w:val="left"/>
      <w:pPr>
        <w:ind w:left="500" w:hanging="359"/>
      </w:pPr>
      <w:rPr>
        <w:rFonts w:hint="default"/>
      </w:rPr>
    </w:lvl>
    <w:lvl w:ilvl="3">
      <w:numFmt w:val="bullet"/>
      <w:lvlText w:val="•"/>
      <w:lvlJc w:val="left"/>
      <w:pPr>
        <w:ind w:left="520" w:hanging="359"/>
      </w:pPr>
      <w:rPr>
        <w:rFonts w:hint="default"/>
      </w:rPr>
    </w:lvl>
    <w:lvl w:ilvl="4">
      <w:numFmt w:val="bullet"/>
      <w:lvlText w:val="•"/>
      <w:lvlJc w:val="left"/>
      <w:pPr>
        <w:ind w:left="1817" w:hanging="359"/>
      </w:pPr>
      <w:rPr>
        <w:rFonts w:hint="default"/>
      </w:rPr>
    </w:lvl>
    <w:lvl w:ilvl="5">
      <w:numFmt w:val="bullet"/>
      <w:lvlText w:val="•"/>
      <w:lvlJc w:val="left"/>
      <w:pPr>
        <w:ind w:left="3114" w:hanging="359"/>
      </w:pPr>
      <w:rPr>
        <w:rFonts w:hint="default"/>
      </w:rPr>
    </w:lvl>
    <w:lvl w:ilvl="6">
      <w:numFmt w:val="bullet"/>
      <w:lvlText w:val="•"/>
      <w:lvlJc w:val="left"/>
      <w:pPr>
        <w:ind w:left="4411" w:hanging="359"/>
      </w:pPr>
      <w:rPr>
        <w:rFonts w:hint="default"/>
      </w:rPr>
    </w:lvl>
    <w:lvl w:ilvl="7">
      <w:numFmt w:val="bullet"/>
      <w:lvlText w:val="•"/>
      <w:lvlJc w:val="left"/>
      <w:pPr>
        <w:ind w:left="5708" w:hanging="359"/>
      </w:pPr>
      <w:rPr>
        <w:rFonts w:hint="default"/>
      </w:rPr>
    </w:lvl>
    <w:lvl w:ilvl="8">
      <w:numFmt w:val="bullet"/>
      <w:lvlText w:val="•"/>
      <w:lvlJc w:val="left"/>
      <w:pPr>
        <w:ind w:left="7005" w:hanging="359"/>
      </w:pPr>
      <w:rPr>
        <w:rFonts w:hint="default"/>
      </w:rPr>
    </w:lvl>
  </w:abstractNum>
  <w:abstractNum w:abstractNumId="3" w15:restartNumberingAfterBreak="0">
    <w:nsid w:val="540E5B21"/>
    <w:multiLevelType w:val="multilevel"/>
    <w:tmpl w:val="7E70F4D6"/>
    <w:lvl w:ilvl="0">
      <w:start w:val="1"/>
      <w:numFmt w:val="decimal"/>
      <w:lvlText w:val="%1."/>
      <w:lvlJc w:val="left"/>
      <w:pPr>
        <w:ind w:left="407" w:hanging="237"/>
        <w:jc w:val="left"/>
      </w:pPr>
      <w:rPr>
        <w:rFonts w:ascii="Arial" w:eastAsia="Arial" w:hAnsi="Arial" w:cs="Arial" w:hint="default"/>
        <w:color w:val="0F0F0F"/>
        <w:spacing w:val="-1"/>
        <w:w w:val="105"/>
        <w:sz w:val="21"/>
        <w:szCs w:val="21"/>
      </w:rPr>
    </w:lvl>
    <w:lvl w:ilvl="1">
      <w:start w:val="1"/>
      <w:numFmt w:val="decimal"/>
      <w:lvlText w:val="%1.%2"/>
      <w:lvlJc w:val="left"/>
      <w:pPr>
        <w:ind w:left="520" w:hanging="359"/>
        <w:jc w:val="left"/>
      </w:pPr>
      <w:rPr>
        <w:rFonts w:ascii="Arial" w:eastAsia="Arial" w:hAnsi="Arial" w:cs="Arial" w:hint="default"/>
        <w:color w:val="0F0F0F"/>
        <w:spacing w:val="-1"/>
        <w:w w:val="94"/>
        <w:sz w:val="21"/>
        <w:szCs w:val="21"/>
      </w:rPr>
    </w:lvl>
    <w:lvl w:ilvl="2">
      <w:numFmt w:val="bullet"/>
      <w:lvlText w:val="•"/>
      <w:lvlJc w:val="left"/>
      <w:pPr>
        <w:ind w:left="500" w:hanging="359"/>
      </w:pPr>
      <w:rPr>
        <w:rFonts w:hint="default"/>
      </w:rPr>
    </w:lvl>
    <w:lvl w:ilvl="3">
      <w:numFmt w:val="bullet"/>
      <w:lvlText w:val="•"/>
      <w:lvlJc w:val="left"/>
      <w:pPr>
        <w:ind w:left="520" w:hanging="359"/>
      </w:pPr>
      <w:rPr>
        <w:rFonts w:hint="default"/>
      </w:rPr>
    </w:lvl>
    <w:lvl w:ilvl="4">
      <w:numFmt w:val="bullet"/>
      <w:lvlText w:val="•"/>
      <w:lvlJc w:val="left"/>
      <w:pPr>
        <w:ind w:left="1817" w:hanging="359"/>
      </w:pPr>
      <w:rPr>
        <w:rFonts w:hint="default"/>
      </w:rPr>
    </w:lvl>
    <w:lvl w:ilvl="5">
      <w:numFmt w:val="bullet"/>
      <w:lvlText w:val="•"/>
      <w:lvlJc w:val="left"/>
      <w:pPr>
        <w:ind w:left="3114" w:hanging="359"/>
      </w:pPr>
      <w:rPr>
        <w:rFonts w:hint="default"/>
      </w:rPr>
    </w:lvl>
    <w:lvl w:ilvl="6">
      <w:numFmt w:val="bullet"/>
      <w:lvlText w:val="•"/>
      <w:lvlJc w:val="left"/>
      <w:pPr>
        <w:ind w:left="4411" w:hanging="359"/>
      </w:pPr>
      <w:rPr>
        <w:rFonts w:hint="default"/>
      </w:rPr>
    </w:lvl>
    <w:lvl w:ilvl="7">
      <w:numFmt w:val="bullet"/>
      <w:lvlText w:val="•"/>
      <w:lvlJc w:val="left"/>
      <w:pPr>
        <w:ind w:left="5708" w:hanging="359"/>
      </w:pPr>
      <w:rPr>
        <w:rFonts w:hint="default"/>
      </w:rPr>
    </w:lvl>
    <w:lvl w:ilvl="8">
      <w:numFmt w:val="bullet"/>
      <w:lvlText w:val="•"/>
      <w:lvlJc w:val="left"/>
      <w:pPr>
        <w:ind w:left="7005" w:hanging="359"/>
      </w:pPr>
      <w:rPr>
        <w:rFonts w:hint="default"/>
      </w:rPr>
    </w:lvl>
  </w:abstractNum>
  <w:abstractNum w:abstractNumId="4" w15:restartNumberingAfterBreak="0">
    <w:nsid w:val="5631671B"/>
    <w:multiLevelType w:val="multilevel"/>
    <w:tmpl w:val="7E70F4D6"/>
    <w:lvl w:ilvl="0">
      <w:start w:val="1"/>
      <w:numFmt w:val="decimal"/>
      <w:lvlText w:val="%1."/>
      <w:lvlJc w:val="left"/>
      <w:pPr>
        <w:ind w:left="407" w:hanging="237"/>
        <w:jc w:val="left"/>
      </w:pPr>
      <w:rPr>
        <w:rFonts w:ascii="Arial" w:eastAsia="Arial" w:hAnsi="Arial" w:cs="Arial" w:hint="default"/>
        <w:color w:val="0F0F0F"/>
        <w:spacing w:val="-1"/>
        <w:w w:val="105"/>
        <w:sz w:val="21"/>
        <w:szCs w:val="21"/>
      </w:rPr>
    </w:lvl>
    <w:lvl w:ilvl="1">
      <w:start w:val="1"/>
      <w:numFmt w:val="decimal"/>
      <w:lvlText w:val="%1.%2"/>
      <w:lvlJc w:val="left"/>
      <w:pPr>
        <w:ind w:left="520" w:hanging="359"/>
        <w:jc w:val="left"/>
      </w:pPr>
      <w:rPr>
        <w:rFonts w:ascii="Arial" w:eastAsia="Arial" w:hAnsi="Arial" w:cs="Arial" w:hint="default"/>
        <w:color w:val="0F0F0F"/>
        <w:spacing w:val="-1"/>
        <w:w w:val="94"/>
        <w:sz w:val="21"/>
        <w:szCs w:val="21"/>
      </w:rPr>
    </w:lvl>
    <w:lvl w:ilvl="2">
      <w:numFmt w:val="bullet"/>
      <w:lvlText w:val="•"/>
      <w:lvlJc w:val="left"/>
      <w:pPr>
        <w:ind w:left="500" w:hanging="359"/>
      </w:pPr>
      <w:rPr>
        <w:rFonts w:hint="default"/>
      </w:rPr>
    </w:lvl>
    <w:lvl w:ilvl="3">
      <w:numFmt w:val="bullet"/>
      <w:lvlText w:val="•"/>
      <w:lvlJc w:val="left"/>
      <w:pPr>
        <w:ind w:left="520" w:hanging="359"/>
      </w:pPr>
      <w:rPr>
        <w:rFonts w:hint="default"/>
      </w:rPr>
    </w:lvl>
    <w:lvl w:ilvl="4">
      <w:numFmt w:val="bullet"/>
      <w:lvlText w:val="•"/>
      <w:lvlJc w:val="left"/>
      <w:pPr>
        <w:ind w:left="1817" w:hanging="359"/>
      </w:pPr>
      <w:rPr>
        <w:rFonts w:hint="default"/>
      </w:rPr>
    </w:lvl>
    <w:lvl w:ilvl="5">
      <w:numFmt w:val="bullet"/>
      <w:lvlText w:val="•"/>
      <w:lvlJc w:val="left"/>
      <w:pPr>
        <w:ind w:left="3114" w:hanging="359"/>
      </w:pPr>
      <w:rPr>
        <w:rFonts w:hint="default"/>
      </w:rPr>
    </w:lvl>
    <w:lvl w:ilvl="6">
      <w:numFmt w:val="bullet"/>
      <w:lvlText w:val="•"/>
      <w:lvlJc w:val="left"/>
      <w:pPr>
        <w:ind w:left="4411" w:hanging="359"/>
      </w:pPr>
      <w:rPr>
        <w:rFonts w:hint="default"/>
      </w:rPr>
    </w:lvl>
    <w:lvl w:ilvl="7">
      <w:numFmt w:val="bullet"/>
      <w:lvlText w:val="•"/>
      <w:lvlJc w:val="left"/>
      <w:pPr>
        <w:ind w:left="5708" w:hanging="359"/>
      </w:pPr>
      <w:rPr>
        <w:rFonts w:hint="default"/>
      </w:rPr>
    </w:lvl>
    <w:lvl w:ilvl="8">
      <w:numFmt w:val="bullet"/>
      <w:lvlText w:val="•"/>
      <w:lvlJc w:val="left"/>
      <w:pPr>
        <w:ind w:left="7005" w:hanging="359"/>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63"/>
    <w:rsid w:val="004E7696"/>
    <w:rsid w:val="00751CC5"/>
    <w:rsid w:val="00774374"/>
    <w:rsid w:val="007A56C9"/>
    <w:rsid w:val="007F3ADE"/>
    <w:rsid w:val="00872EA2"/>
    <w:rsid w:val="00901906"/>
    <w:rsid w:val="00904CCB"/>
    <w:rsid w:val="00916A2A"/>
    <w:rsid w:val="009D0ED7"/>
    <w:rsid w:val="00A0147D"/>
    <w:rsid w:val="00A57EF1"/>
    <w:rsid w:val="00AE6E11"/>
    <w:rsid w:val="00B27782"/>
    <w:rsid w:val="00C71E48"/>
    <w:rsid w:val="00C73CD6"/>
    <w:rsid w:val="00C942D0"/>
    <w:rsid w:val="00CD7D7C"/>
    <w:rsid w:val="00CE43E1"/>
    <w:rsid w:val="00DA260B"/>
    <w:rsid w:val="00F2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33EE3-5F52-4579-9314-85586F61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01" w:hanging="35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1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C5"/>
    <w:rPr>
      <w:rFonts w:ascii="Segoe UI" w:eastAsia="Arial" w:hAnsi="Segoe UI" w:cs="Segoe UI"/>
      <w:sz w:val="18"/>
      <w:szCs w:val="18"/>
    </w:rPr>
  </w:style>
  <w:style w:type="paragraph" w:styleId="Revision">
    <w:name w:val="Revision"/>
    <w:hidden/>
    <w:uiPriority w:val="99"/>
    <w:semiHidden/>
    <w:rsid w:val="00CE43E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Dionica Britte Bell</dc:creator>
  <cp:lastModifiedBy>Moradewun Adejunmobi</cp:lastModifiedBy>
  <cp:revision>2</cp:revision>
  <cp:lastPrinted>2018-05-16T21:50:00Z</cp:lastPrinted>
  <dcterms:created xsi:type="dcterms:W3CDTF">2019-05-06T15:34:00Z</dcterms:created>
  <dcterms:modified xsi:type="dcterms:W3CDTF">2019-05-06T15:34:00Z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Canon iR-ADV C5235  PDF</vt:lpwstr>
  </property>
  <property fmtid="{D5CDD505-2E9C-101B-9397-08002B2CF9AE}" pid="4" name="LastSaved">
    <vt:filetime>2018-04-24T00:00:00Z</vt:filetime>
  </property>
</Properties>
</file>